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DEA9F" w14:textId="42DDDD83" w:rsidR="00633AA0" w:rsidRPr="00633AA0" w:rsidRDefault="00633AA0" w:rsidP="004F5E79">
      <w:pPr>
        <w:spacing w:line="240" w:lineRule="auto"/>
        <w:jc w:val="right"/>
        <w:rPr>
          <w:rFonts w:ascii="游ゴシック" w:eastAsia="游ゴシック" w:hAnsi="游ゴシック"/>
          <w:sz w:val="24"/>
          <w:szCs w:val="24"/>
        </w:rPr>
      </w:pPr>
      <w:r>
        <w:rPr>
          <w:rFonts w:ascii="游ゴシック" w:eastAsia="游ゴシック" w:hAnsi="游ゴシック" w:hint="eastAsia"/>
          <w:b/>
          <w:bCs/>
          <w:sz w:val="28"/>
          <w:szCs w:val="28"/>
        </w:rPr>
        <w:t xml:space="preserve">　　　　　　　　　　　　　　　　　　　　</w:t>
      </w:r>
      <w:r w:rsidRPr="00633AA0">
        <w:rPr>
          <w:rFonts w:ascii="游ゴシック" w:eastAsia="游ゴシック" w:hAnsi="游ゴシック" w:hint="eastAsia"/>
          <w:sz w:val="24"/>
          <w:szCs w:val="24"/>
        </w:rPr>
        <w:t xml:space="preserve">　2025年　２．１１集会</w:t>
      </w:r>
    </w:p>
    <w:p w14:paraId="49CC220D" w14:textId="4C246BF1" w:rsidR="00224ED9" w:rsidRPr="00107C54" w:rsidRDefault="00224ED9" w:rsidP="004F5E79">
      <w:pPr>
        <w:spacing w:line="240" w:lineRule="auto"/>
        <w:ind w:firstLineChars="400" w:firstLine="1037"/>
        <w:rPr>
          <w:rFonts w:ascii="游ゴシック" w:eastAsia="游ゴシック" w:hAnsi="游ゴシック"/>
          <w:b/>
          <w:bCs/>
          <w:sz w:val="28"/>
          <w:szCs w:val="28"/>
        </w:rPr>
      </w:pPr>
      <w:r w:rsidRPr="00107C54">
        <w:rPr>
          <w:rFonts w:ascii="游ゴシック" w:eastAsia="游ゴシック" w:hAnsi="游ゴシック" w:hint="eastAsia"/>
          <w:b/>
          <w:bCs/>
          <w:sz w:val="28"/>
          <w:szCs w:val="28"/>
        </w:rPr>
        <w:t>令和版「国史」教科書の合格を問う</w:t>
      </w:r>
    </w:p>
    <w:p w14:paraId="234B32A0" w14:textId="186F7F2E" w:rsidR="00087253" w:rsidRPr="00107C54" w:rsidRDefault="00087253" w:rsidP="004F5E79">
      <w:pPr>
        <w:spacing w:line="240" w:lineRule="auto"/>
        <w:jc w:val="right"/>
        <w:rPr>
          <w:rFonts w:ascii="游ゴシック" w:eastAsia="游ゴシック" w:hAnsi="游ゴシック"/>
          <w:sz w:val="24"/>
          <w:szCs w:val="24"/>
        </w:rPr>
      </w:pPr>
      <w:r>
        <w:rPr>
          <w:rFonts w:ascii="游ゴシック" w:eastAsia="游ゴシック" w:hAnsi="游ゴシック" w:hint="eastAsia"/>
          <w:b/>
          <w:bCs/>
          <w:sz w:val="24"/>
          <w:szCs w:val="24"/>
        </w:rPr>
        <w:t xml:space="preserve">　　　　　　　　　　　　　　　　　　　　　　　</w:t>
      </w:r>
      <w:r w:rsidRPr="00107C54">
        <w:rPr>
          <w:rFonts w:ascii="游ゴシック" w:eastAsia="游ゴシック" w:hAnsi="游ゴシック" w:hint="eastAsia"/>
          <w:sz w:val="24"/>
          <w:szCs w:val="24"/>
        </w:rPr>
        <w:t xml:space="preserve">　　教科書全国ネット２１　鈴木敏夫</w:t>
      </w:r>
    </w:p>
    <w:p w14:paraId="40FDD243" w14:textId="0E28208F" w:rsidR="00EE6E35" w:rsidRPr="00073C30" w:rsidRDefault="00087253" w:rsidP="004F5E79">
      <w:pPr>
        <w:spacing w:line="240" w:lineRule="auto"/>
        <w:rPr>
          <w:rFonts w:ascii="游ゴシック" w:eastAsia="游ゴシック" w:hAnsi="游ゴシック"/>
          <w:b/>
          <w:bCs/>
          <w:sz w:val="24"/>
          <w:szCs w:val="24"/>
        </w:rPr>
      </w:pPr>
      <w:r w:rsidRPr="00073C30">
        <w:rPr>
          <w:rFonts w:ascii="游ゴシック" w:eastAsia="游ゴシック" w:hAnsi="游ゴシック" w:hint="eastAsia"/>
          <w:b/>
          <w:bCs/>
          <w:sz w:val="24"/>
          <w:szCs w:val="24"/>
        </w:rPr>
        <w:t>１．</w:t>
      </w:r>
      <w:r w:rsidR="00EE6E35" w:rsidRPr="00073C30">
        <w:rPr>
          <w:rFonts w:ascii="游ゴシック" w:eastAsia="游ゴシック" w:hAnsi="游ゴシック" w:hint="eastAsia"/>
          <w:b/>
          <w:bCs/>
          <w:sz w:val="24"/>
          <w:szCs w:val="24"/>
        </w:rPr>
        <w:t>令和書籍『国史教科書　第７判』とはいかなるものか、その</w:t>
      </w:r>
      <w:r w:rsidR="009535D2" w:rsidRPr="00073C30">
        <w:rPr>
          <w:rFonts w:ascii="游ゴシック" w:eastAsia="游ゴシック" w:hAnsi="游ゴシック" w:hint="eastAsia"/>
          <w:b/>
          <w:bCs/>
          <w:sz w:val="24"/>
          <w:szCs w:val="24"/>
        </w:rPr>
        <w:t>特徴</w:t>
      </w:r>
      <w:r w:rsidR="00DA1F1F" w:rsidRPr="00073C30">
        <w:rPr>
          <w:rFonts w:ascii="游ゴシック" w:eastAsia="游ゴシック" w:hAnsi="游ゴシック" w:hint="eastAsia"/>
          <w:b/>
          <w:bCs/>
          <w:sz w:val="24"/>
          <w:szCs w:val="24"/>
        </w:rPr>
        <w:t>・問題点</w:t>
      </w:r>
    </w:p>
    <w:p w14:paraId="5518E506" w14:textId="518A8DC6" w:rsidR="008C5A5C" w:rsidRPr="00107C54" w:rsidRDefault="00073C30" w:rsidP="0095392F">
      <w:pPr>
        <w:adjustRightInd w:val="0"/>
        <w:snapToGrid w:val="0"/>
        <w:spacing w:after="0"/>
        <w:rPr>
          <w:rFonts w:ascii="游ゴシック" w:eastAsia="游ゴシック" w:hAnsi="游ゴシック"/>
          <w:b/>
          <w:bCs/>
          <w:sz w:val="24"/>
          <w:szCs w:val="24"/>
        </w:rPr>
      </w:pPr>
      <w:r>
        <w:rPr>
          <w:rFonts w:ascii="游ゴシック" w:eastAsia="游ゴシック" w:hAnsi="游ゴシック" w:hint="eastAsia"/>
          <w:b/>
          <w:bCs/>
          <w:sz w:val="24"/>
          <w:szCs w:val="24"/>
        </w:rPr>
        <w:t>（１）</w:t>
      </w:r>
      <w:r w:rsidR="008C5A5C" w:rsidRPr="00107C54">
        <w:rPr>
          <w:rFonts w:ascii="游ゴシック" w:eastAsia="游ゴシック" w:hAnsi="游ゴシック" w:hint="eastAsia"/>
          <w:b/>
          <w:bCs/>
          <w:sz w:val="24"/>
          <w:szCs w:val="24"/>
        </w:rPr>
        <w:t>天皇と朝廷中心</w:t>
      </w:r>
      <w:r w:rsidR="005266FF" w:rsidRPr="00107C54">
        <w:rPr>
          <w:rFonts w:ascii="游ゴシック" w:eastAsia="游ゴシック" w:hAnsi="游ゴシック" w:hint="eastAsia"/>
          <w:b/>
          <w:bCs/>
          <w:sz w:val="24"/>
          <w:szCs w:val="24"/>
        </w:rPr>
        <w:t>とする</w:t>
      </w:r>
      <w:r w:rsidR="000A271D" w:rsidRPr="00107C54">
        <w:rPr>
          <w:rFonts w:ascii="游ゴシック" w:eastAsia="游ゴシック" w:hAnsi="游ゴシック" w:hint="eastAsia"/>
          <w:b/>
          <w:bCs/>
          <w:sz w:val="24"/>
          <w:szCs w:val="24"/>
        </w:rPr>
        <w:t>世界に冠たる日本の歴史</w:t>
      </w:r>
    </w:p>
    <w:p w14:paraId="55361389" w14:textId="5CE9EC5B" w:rsidR="005409F0" w:rsidRDefault="005266FF">
      <w:pPr>
        <w:rPr>
          <w:rFonts w:ascii="游ゴシック" w:eastAsia="游ゴシック" w:hAnsi="游ゴシック"/>
          <w:sz w:val="24"/>
          <w:szCs w:val="24"/>
        </w:rPr>
      </w:pPr>
      <w:r w:rsidRPr="00B53FBD">
        <w:rPr>
          <w:rFonts w:ascii="游ゴシック" w:eastAsia="游ゴシック" w:hAnsi="游ゴシック" w:hint="eastAsia"/>
          <w:sz w:val="24"/>
          <w:szCs w:val="24"/>
        </w:rPr>
        <w:t>・</w:t>
      </w:r>
      <w:r w:rsidR="008E0912" w:rsidRPr="00B53FBD">
        <w:rPr>
          <w:rFonts w:ascii="游ゴシック" w:eastAsia="游ゴシック" w:hAnsi="游ゴシック" w:hint="eastAsia"/>
          <w:sz w:val="24"/>
          <w:szCs w:val="24"/>
        </w:rPr>
        <w:t>「現存する世界最古の国家は、我が国なのです」（検定後、「皇室は現存する「世界最古の王家」とも言われます」</w:t>
      </w:r>
      <w:r w:rsidR="00FE3726" w:rsidRPr="00B53FBD">
        <w:rPr>
          <w:rFonts w:ascii="游ゴシック" w:eastAsia="游ゴシック" w:hAnsi="游ゴシック" w:hint="eastAsia"/>
          <w:sz w:val="24"/>
          <w:szCs w:val="24"/>
        </w:rPr>
        <w:t>・</w:t>
      </w:r>
      <w:r w:rsidR="008D2E27" w:rsidRPr="00B53FBD">
        <w:rPr>
          <w:rFonts w:ascii="游ゴシック" w:eastAsia="游ゴシック" w:hAnsi="游ゴシック" w:hint="eastAsia"/>
          <w:sz w:val="24"/>
          <w:szCs w:val="24"/>
        </w:rPr>
        <w:t>「日本天皇は世界の</w:t>
      </w:r>
      <w:r w:rsidR="001F1A9F" w:rsidRPr="00B53FBD">
        <w:rPr>
          <w:rFonts w:ascii="游ゴシック" w:eastAsia="游ゴシック" w:hAnsi="游ゴシック" w:hint="eastAsia"/>
          <w:sz w:val="24"/>
          <w:szCs w:val="24"/>
        </w:rPr>
        <w:t>王とは</w:t>
      </w:r>
      <w:r w:rsidR="00C80C70" w:rsidRPr="00B53FBD">
        <w:rPr>
          <w:rFonts w:ascii="游ゴシック" w:eastAsia="游ゴシック" w:hAnsi="游ゴシック" w:hint="eastAsia"/>
          <w:sz w:val="24"/>
          <w:szCs w:val="24"/>
        </w:rPr>
        <w:t>似て非なるものなので、成立の背景、存在意義、権力構造、民との関係</w:t>
      </w:r>
      <w:r w:rsidR="00A262F6" w:rsidRPr="00B53FBD">
        <w:rPr>
          <w:rFonts w:ascii="游ゴシック" w:eastAsia="游ゴシック" w:hAnsi="游ゴシック" w:hint="eastAsia"/>
          <w:sz w:val="24"/>
          <w:szCs w:val="24"/>
        </w:rPr>
        <w:t>など、どれをとっても根本的に異なります。</w:t>
      </w:r>
      <w:r w:rsidR="008E0912" w:rsidRPr="00B53FBD">
        <w:rPr>
          <w:rFonts w:ascii="游ゴシック" w:eastAsia="游ゴシック" w:hAnsi="游ゴシック" w:hint="eastAsia"/>
          <w:sz w:val="24"/>
          <w:szCs w:val="24"/>
        </w:rPr>
        <w:t xml:space="preserve"> </w:t>
      </w:r>
      <w:r w:rsidRPr="00B53FBD">
        <w:rPr>
          <w:rFonts w:ascii="游ゴシック" w:eastAsia="游ゴシック" w:hAnsi="游ゴシック" w:hint="eastAsia"/>
          <w:sz w:val="24"/>
          <w:szCs w:val="24"/>
        </w:rPr>
        <w:t>・</w:t>
      </w:r>
      <w:r w:rsidR="008E0912" w:rsidRPr="00B53FBD">
        <w:rPr>
          <w:rFonts w:ascii="游ゴシック" w:eastAsia="游ゴシック" w:hAnsi="游ゴシック" w:hint="eastAsia"/>
          <w:sz w:val="24"/>
          <w:szCs w:val="24"/>
        </w:rPr>
        <w:t>『八紘為宇』：</w:t>
      </w:r>
      <w:r w:rsidR="005A5B24" w:rsidRPr="00B53FBD">
        <w:rPr>
          <w:rFonts w:ascii="游ゴシック" w:eastAsia="游ゴシック" w:hAnsi="游ゴシック" w:hint="eastAsia"/>
          <w:sz w:val="24"/>
          <w:szCs w:val="24"/>
        </w:rPr>
        <w:t>我が国の建国の理念。…一軒の</w:t>
      </w:r>
      <w:r w:rsidR="0010605F" w:rsidRPr="00B53FBD">
        <w:rPr>
          <w:rFonts w:ascii="游ゴシック" w:eastAsia="游ゴシック" w:hAnsi="游ゴシック" w:hint="eastAsia"/>
          <w:sz w:val="24"/>
          <w:szCs w:val="24"/>
        </w:rPr>
        <w:t>家に住むように仲良く暮らすことことを</w:t>
      </w:r>
      <w:r w:rsidR="00805DD2" w:rsidRPr="00B53FBD">
        <w:rPr>
          <w:rFonts w:ascii="游ゴシック" w:eastAsia="游ゴシック" w:hAnsi="游ゴシック" w:hint="eastAsia"/>
          <w:sz w:val="24"/>
          <w:szCs w:val="24"/>
        </w:rPr>
        <w:t>国の理想とする。この建国の理念が、歴代天皇によって継承され、現在に至るのです。</w:t>
      </w:r>
      <w:r w:rsidR="00D032CC" w:rsidRPr="00B53FBD">
        <w:rPr>
          <w:rFonts w:ascii="游ゴシック" w:eastAsia="游ゴシック" w:hAnsi="游ゴシック" w:hint="eastAsia"/>
          <w:sz w:val="24"/>
          <w:szCs w:val="24"/>
        </w:rPr>
        <w:t>・</w:t>
      </w:r>
      <w:r w:rsidR="00A8280C" w:rsidRPr="00B53FBD">
        <w:rPr>
          <w:rFonts w:ascii="游ゴシック" w:eastAsia="游ゴシック" w:hAnsi="游ゴシック" w:hint="eastAsia"/>
          <w:sz w:val="24"/>
          <w:szCs w:val="24"/>
        </w:rPr>
        <w:t>「</w:t>
      </w:r>
      <w:r w:rsidR="00AA1867" w:rsidRPr="00B53FBD">
        <w:rPr>
          <w:rFonts w:ascii="游ゴシック" w:eastAsia="游ゴシック" w:hAnsi="游ゴシック" w:hint="eastAsia"/>
          <w:sz w:val="24"/>
          <w:szCs w:val="24"/>
        </w:rPr>
        <w:t>天皇と国民は、支え合いながら長い歴史を</w:t>
      </w:r>
      <w:r w:rsidR="00503111" w:rsidRPr="00B53FBD">
        <w:rPr>
          <w:rFonts w:ascii="游ゴシック" w:eastAsia="游ゴシック" w:hAnsi="游ゴシック" w:hint="eastAsia"/>
          <w:sz w:val="24"/>
          <w:szCs w:val="24"/>
        </w:rPr>
        <w:t>ともに</w:t>
      </w:r>
      <w:r w:rsidR="00AA1867" w:rsidRPr="00B53FBD">
        <w:rPr>
          <w:rFonts w:ascii="游ゴシック" w:eastAsia="游ゴシック" w:hAnsi="游ゴシック" w:hint="eastAsia"/>
          <w:sz w:val="24"/>
          <w:szCs w:val="24"/>
        </w:rPr>
        <w:t>歩んで</w:t>
      </w:r>
      <w:r w:rsidR="00503111" w:rsidRPr="00B53FBD">
        <w:rPr>
          <w:rFonts w:ascii="游ゴシック" w:eastAsia="游ゴシック" w:hAnsi="游ゴシック" w:hint="eastAsia"/>
          <w:sz w:val="24"/>
          <w:szCs w:val="24"/>
        </w:rPr>
        <w:t>きたのです」</w:t>
      </w:r>
      <w:r w:rsidR="003D52ED" w:rsidRPr="00B53FBD">
        <w:rPr>
          <w:rFonts w:ascii="游ゴシック" w:eastAsia="游ゴシック" w:hAnsi="游ゴシック" w:hint="eastAsia"/>
          <w:sz w:val="24"/>
          <w:szCs w:val="24"/>
        </w:rPr>
        <w:t>・</w:t>
      </w:r>
      <w:r w:rsidR="00B350C1" w:rsidRPr="00B53FBD">
        <w:rPr>
          <w:rFonts w:ascii="游ゴシック" w:eastAsia="游ゴシック" w:hAnsi="游ゴシック" w:hint="eastAsia"/>
          <w:sz w:val="24"/>
          <w:szCs w:val="24"/>
        </w:rPr>
        <w:t>他国と違い</w:t>
      </w:r>
      <w:r w:rsidR="00527DFD" w:rsidRPr="00B53FBD">
        <w:rPr>
          <w:rFonts w:ascii="游ゴシック" w:eastAsia="游ゴシック" w:hAnsi="游ゴシック" w:hint="eastAsia"/>
          <w:sz w:val="24"/>
          <w:szCs w:val="24"/>
        </w:rPr>
        <w:t>、</w:t>
      </w:r>
      <w:r w:rsidR="003D52ED" w:rsidRPr="00B53FBD">
        <w:rPr>
          <w:rFonts w:ascii="游ゴシック" w:eastAsia="游ゴシック" w:hAnsi="游ゴシック" w:hint="eastAsia"/>
          <w:sz w:val="24"/>
          <w:szCs w:val="24"/>
        </w:rPr>
        <w:t>政権から転がり落ちても朝廷が</w:t>
      </w:r>
      <w:r w:rsidR="00B350C1" w:rsidRPr="00B53FBD">
        <w:rPr>
          <w:rFonts w:ascii="游ゴシック" w:eastAsia="游ゴシック" w:hAnsi="游ゴシック" w:hint="eastAsia"/>
          <w:sz w:val="24"/>
          <w:szCs w:val="24"/>
        </w:rPr>
        <w:t>存在してきた！</w:t>
      </w:r>
      <w:r w:rsidR="005409F0" w:rsidRPr="00B53FBD">
        <w:rPr>
          <w:rFonts w:ascii="游ゴシック" w:eastAsia="游ゴシック" w:hAnsi="游ゴシック" w:hint="eastAsia"/>
          <w:sz w:val="24"/>
          <w:szCs w:val="24"/>
        </w:rPr>
        <w:t>・</w:t>
      </w:r>
      <w:r w:rsidR="00246857" w:rsidRPr="00B53FBD">
        <w:rPr>
          <w:rFonts w:ascii="游ゴシック" w:eastAsia="游ゴシック" w:hAnsi="游ゴシック" w:hint="eastAsia"/>
          <w:sz w:val="24"/>
          <w:szCs w:val="24"/>
        </w:rPr>
        <w:t>「日本の磨製石器は世界最古級」</w:t>
      </w:r>
      <w:r w:rsidR="00544D0B" w:rsidRPr="00B53FBD">
        <w:rPr>
          <w:rFonts w:ascii="游ゴシック" w:eastAsia="游ゴシック" w:hAnsi="游ゴシック" w:hint="eastAsia"/>
          <w:sz w:val="24"/>
          <w:szCs w:val="24"/>
        </w:rPr>
        <w:t>「日本の縄文土器は世界最古級」</w:t>
      </w:r>
    </w:p>
    <w:p w14:paraId="05071679" w14:textId="4C62C553" w:rsidR="007A6856" w:rsidRPr="00B53FBD" w:rsidRDefault="00B5559E">
      <w:pPr>
        <w:rPr>
          <w:rFonts w:ascii="游ゴシック" w:eastAsia="游ゴシック" w:hAnsi="游ゴシック"/>
          <w:sz w:val="24"/>
          <w:szCs w:val="24"/>
        </w:rPr>
      </w:pPr>
      <w:r>
        <w:rPr>
          <w:rFonts w:ascii="游ゴシック" w:eastAsia="游ゴシック" w:hAnsi="游ゴシック" w:hint="eastAsia"/>
          <w:sz w:val="24"/>
          <w:szCs w:val="24"/>
        </w:rPr>
        <w:t xml:space="preserve">歴代天皇のは「平和主義者」？　</w:t>
      </w:r>
      <w:r w:rsidRPr="00B5559E">
        <w:rPr>
          <w:rFonts w:ascii="游ゴシック" w:eastAsia="游ゴシック" w:hAnsi="游ゴシック" w:hint="eastAsia"/>
          <w:b/>
          <w:bCs/>
          <w:sz w:val="24"/>
          <w:szCs w:val="24"/>
        </w:rPr>
        <w:t>資料１，資料２</w:t>
      </w:r>
    </w:p>
    <w:p w14:paraId="0E7FFEE1" w14:textId="75C13515" w:rsidR="00B46591" w:rsidRPr="00B53FBD" w:rsidRDefault="00A96E01">
      <w:pPr>
        <w:rPr>
          <w:rFonts w:ascii="游ゴシック" w:eastAsia="游ゴシック" w:hAnsi="游ゴシック"/>
          <w:b/>
          <w:bCs/>
          <w:sz w:val="24"/>
          <w:szCs w:val="24"/>
        </w:rPr>
      </w:pPr>
      <w:r>
        <w:rPr>
          <w:rFonts w:ascii="游ゴシック" w:eastAsia="游ゴシック" w:hAnsi="游ゴシック" w:hint="eastAsia"/>
          <w:b/>
          <w:bCs/>
          <w:sz w:val="24"/>
          <w:szCs w:val="24"/>
        </w:rPr>
        <w:t>（２）</w:t>
      </w:r>
      <w:r w:rsidR="00B46591" w:rsidRPr="00B53FBD">
        <w:rPr>
          <w:rFonts w:ascii="游ゴシック" w:eastAsia="游ゴシック" w:hAnsi="游ゴシック" w:hint="eastAsia"/>
          <w:b/>
          <w:bCs/>
          <w:sz w:val="24"/>
          <w:szCs w:val="24"/>
        </w:rPr>
        <w:t>侵略戦争と植民地支配の美化</w:t>
      </w:r>
      <w:r w:rsidR="001B3824" w:rsidRPr="00B53FBD">
        <w:rPr>
          <w:rFonts w:ascii="游ゴシック" w:eastAsia="游ゴシック" w:hAnsi="游ゴシック" w:hint="eastAsia"/>
          <w:b/>
          <w:bCs/>
          <w:sz w:val="24"/>
          <w:szCs w:val="24"/>
        </w:rPr>
        <w:t>、歪曲</w:t>
      </w:r>
    </w:p>
    <w:p w14:paraId="798D249C" w14:textId="7F7E388F" w:rsidR="00405F85" w:rsidRPr="00DE76AF" w:rsidRDefault="001B3824">
      <w:pPr>
        <w:rPr>
          <w:rFonts w:ascii="游ゴシック" w:eastAsia="游ゴシック" w:hAnsi="游ゴシック"/>
          <w:b/>
          <w:bCs/>
          <w:sz w:val="24"/>
          <w:szCs w:val="24"/>
        </w:rPr>
      </w:pPr>
      <w:r w:rsidRPr="00B53FBD">
        <w:rPr>
          <w:rFonts w:ascii="游ゴシック" w:eastAsia="游ゴシック" w:hAnsi="游ゴシック" w:hint="eastAsia"/>
          <w:b/>
          <w:bCs/>
          <w:sz w:val="24"/>
          <w:szCs w:val="24"/>
        </w:rPr>
        <w:t xml:space="preserve">　</w:t>
      </w:r>
      <w:r w:rsidRPr="00A96E01">
        <w:rPr>
          <w:rFonts w:ascii="游ゴシック" w:eastAsia="游ゴシック" w:hAnsi="游ゴシック" w:hint="eastAsia"/>
          <w:sz w:val="24"/>
          <w:szCs w:val="24"/>
        </w:rPr>
        <w:t xml:space="preserve">　韓国併合</w:t>
      </w:r>
      <w:r w:rsidR="00DE76AF">
        <w:rPr>
          <w:rFonts w:ascii="游ゴシック" w:eastAsia="游ゴシック" w:hAnsi="游ゴシック" w:hint="eastAsia"/>
          <w:sz w:val="24"/>
          <w:szCs w:val="24"/>
        </w:rPr>
        <w:t xml:space="preserve">　</w:t>
      </w:r>
      <w:r w:rsidR="00405F85" w:rsidRPr="00A96E01">
        <w:rPr>
          <w:rFonts w:ascii="游ゴシック" w:eastAsia="游ゴシック" w:hAnsi="游ゴシック" w:hint="eastAsia"/>
          <w:sz w:val="24"/>
          <w:szCs w:val="24"/>
        </w:rPr>
        <w:t>満州国建国</w:t>
      </w:r>
      <w:r w:rsidR="00DE76AF">
        <w:rPr>
          <w:rFonts w:ascii="游ゴシック" w:eastAsia="游ゴシック" w:hAnsi="游ゴシック" w:hint="eastAsia"/>
          <w:sz w:val="24"/>
          <w:szCs w:val="24"/>
        </w:rPr>
        <w:t xml:space="preserve">　</w:t>
      </w:r>
      <w:r w:rsidR="00DE76AF" w:rsidRPr="00DE76AF">
        <w:rPr>
          <w:rFonts w:ascii="游ゴシック" w:eastAsia="游ゴシック" w:hAnsi="游ゴシック" w:hint="eastAsia"/>
          <w:b/>
          <w:bCs/>
          <w:sz w:val="24"/>
          <w:szCs w:val="24"/>
        </w:rPr>
        <w:t>資料３</w:t>
      </w:r>
      <w:r w:rsidR="00A96E01" w:rsidRPr="00A96E01">
        <w:rPr>
          <w:rFonts w:ascii="游ゴシック" w:eastAsia="游ゴシック" w:hAnsi="游ゴシック" w:hint="eastAsia"/>
          <w:sz w:val="24"/>
          <w:szCs w:val="24"/>
        </w:rPr>
        <w:t>、</w:t>
      </w:r>
      <w:r w:rsidR="00405F85" w:rsidRPr="00A96E01">
        <w:rPr>
          <w:rFonts w:ascii="游ゴシック" w:eastAsia="游ゴシック" w:hAnsi="游ゴシック" w:hint="eastAsia"/>
          <w:sz w:val="24"/>
          <w:szCs w:val="24"/>
        </w:rPr>
        <w:t>沖縄戦の歪曲</w:t>
      </w:r>
      <w:r w:rsidR="00DE76AF">
        <w:rPr>
          <w:rFonts w:ascii="游ゴシック" w:eastAsia="游ゴシック" w:hAnsi="游ゴシック" w:hint="eastAsia"/>
          <w:sz w:val="24"/>
          <w:szCs w:val="24"/>
        </w:rPr>
        <w:t xml:space="preserve">　</w:t>
      </w:r>
      <w:r w:rsidR="00DE76AF" w:rsidRPr="00DE76AF">
        <w:rPr>
          <w:rFonts w:ascii="游ゴシック" w:eastAsia="游ゴシック" w:hAnsi="游ゴシック" w:hint="eastAsia"/>
          <w:b/>
          <w:bCs/>
          <w:sz w:val="24"/>
          <w:szCs w:val="24"/>
        </w:rPr>
        <w:t>資料４</w:t>
      </w:r>
    </w:p>
    <w:p w14:paraId="4437738C" w14:textId="6B8464F8" w:rsidR="00C66987" w:rsidRPr="00B53FBD" w:rsidRDefault="00A96E01">
      <w:pPr>
        <w:rPr>
          <w:rFonts w:ascii="游ゴシック" w:eastAsia="游ゴシック" w:hAnsi="游ゴシック"/>
          <w:b/>
          <w:bCs/>
          <w:sz w:val="24"/>
          <w:szCs w:val="24"/>
        </w:rPr>
      </w:pPr>
      <w:r>
        <w:rPr>
          <w:rFonts w:ascii="游ゴシック" w:eastAsia="游ゴシック" w:hAnsi="游ゴシック" w:hint="eastAsia"/>
          <w:b/>
          <w:bCs/>
          <w:sz w:val="24"/>
          <w:szCs w:val="24"/>
        </w:rPr>
        <w:t>（３）</w:t>
      </w:r>
      <w:r w:rsidR="00C66987" w:rsidRPr="00B53FBD">
        <w:rPr>
          <w:rFonts w:ascii="游ゴシック" w:eastAsia="游ゴシック" w:hAnsi="游ゴシック" w:hint="eastAsia"/>
          <w:b/>
          <w:bCs/>
          <w:sz w:val="24"/>
          <w:szCs w:val="24"/>
        </w:rPr>
        <w:t>政府政策への追従</w:t>
      </w:r>
    </w:p>
    <w:p w14:paraId="70C8CF39" w14:textId="7455C43B" w:rsidR="00E8235E" w:rsidRPr="00A96E01" w:rsidRDefault="00294E50">
      <w:pPr>
        <w:rPr>
          <w:rFonts w:ascii="游ゴシック" w:eastAsia="游ゴシック" w:hAnsi="游ゴシック"/>
          <w:sz w:val="24"/>
          <w:szCs w:val="24"/>
        </w:rPr>
      </w:pPr>
      <w:r w:rsidRPr="00B53FBD">
        <w:rPr>
          <w:rFonts w:ascii="游ゴシック" w:eastAsia="游ゴシック" w:hAnsi="游ゴシック" w:hint="eastAsia"/>
          <w:b/>
          <w:bCs/>
          <w:sz w:val="24"/>
          <w:szCs w:val="24"/>
        </w:rPr>
        <w:t xml:space="preserve">　</w:t>
      </w:r>
      <w:r w:rsidRPr="00A96E01">
        <w:rPr>
          <w:rFonts w:ascii="游ゴシック" w:eastAsia="游ゴシック" w:hAnsi="游ゴシック" w:hint="eastAsia"/>
          <w:sz w:val="24"/>
          <w:szCs w:val="24"/>
        </w:rPr>
        <w:t xml:space="preserve">　</w:t>
      </w:r>
      <w:r w:rsidR="00E8235E" w:rsidRPr="00A96E01">
        <w:rPr>
          <w:rFonts w:ascii="游ゴシック" w:eastAsia="游ゴシック" w:hAnsi="游ゴシック" w:hint="eastAsia"/>
          <w:sz w:val="24"/>
          <w:szCs w:val="24"/>
        </w:rPr>
        <w:t xml:space="preserve">　教育勅語</w:t>
      </w:r>
      <w:r w:rsidR="00A96E01" w:rsidRPr="00A96E01">
        <w:rPr>
          <w:rFonts w:ascii="游ゴシック" w:eastAsia="游ゴシック" w:hAnsi="游ゴシック" w:hint="eastAsia"/>
          <w:sz w:val="24"/>
          <w:szCs w:val="24"/>
        </w:rPr>
        <w:t>、</w:t>
      </w:r>
      <w:r w:rsidR="00E8235E" w:rsidRPr="00A96E01">
        <w:rPr>
          <w:rFonts w:ascii="游ゴシック" w:eastAsia="游ゴシック" w:hAnsi="游ゴシック" w:hint="eastAsia"/>
          <w:sz w:val="24"/>
          <w:szCs w:val="24"/>
        </w:rPr>
        <w:t xml:space="preserve">　　慰安婦問題</w:t>
      </w:r>
      <w:r w:rsidR="00DE76AF">
        <w:rPr>
          <w:rFonts w:ascii="游ゴシック" w:eastAsia="游ゴシック" w:hAnsi="游ゴシック" w:hint="eastAsia"/>
          <w:sz w:val="24"/>
          <w:szCs w:val="24"/>
        </w:rPr>
        <w:t xml:space="preserve">　</w:t>
      </w:r>
      <w:r w:rsidR="00DE76AF" w:rsidRPr="00DE76AF">
        <w:rPr>
          <w:rFonts w:ascii="游ゴシック" w:eastAsia="游ゴシック" w:hAnsi="游ゴシック" w:hint="eastAsia"/>
          <w:b/>
          <w:bCs/>
          <w:sz w:val="24"/>
          <w:szCs w:val="24"/>
        </w:rPr>
        <w:t>資料</w:t>
      </w:r>
      <w:r w:rsidR="00DE76AF">
        <w:rPr>
          <w:rFonts w:ascii="游ゴシック" w:eastAsia="游ゴシック" w:hAnsi="游ゴシック" w:hint="eastAsia"/>
          <w:b/>
          <w:bCs/>
          <w:sz w:val="24"/>
          <w:szCs w:val="24"/>
        </w:rPr>
        <w:t>５</w:t>
      </w:r>
      <w:r w:rsidR="007A6856">
        <w:rPr>
          <w:rFonts w:ascii="游ゴシック" w:eastAsia="游ゴシック" w:hAnsi="游ゴシック" w:hint="eastAsia"/>
          <w:sz w:val="24"/>
          <w:szCs w:val="24"/>
        </w:rPr>
        <w:t xml:space="preserve">　　皇位継承問題</w:t>
      </w:r>
      <w:r w:rsidR="00DE76AF">
        <w:rPr>
          <w:rFonts w:ascii="游ゴシック" w:eastAsia="游ゴシック" w:hAnsi="游ゴシック" w:hint="eastAsia"/>
          <w:sz w:val="24"/>
          <w:szCs w:val="24"/>
        </w:rPr>
        <w:t xml:space="preserve">　</w:t>
      </w:r>
      <w:r w:rsidR="00DE76AF" w:rsidRPr="00DE76AF">
        <w:rPr>
          <w:rFonts w:ascii="游ゴシック" w:eastAsia="游ゴシック" w:hAnsi="游ゴシック" w:hint="eastAsia"/>
          <w:b/>
          <w:bCs/>
          <w:sz w:val="24"/>
          <w:szCs w:val="24"/>
        </w:rPr>
        <w:t>資料</w:t>
      </w:r>
      <w:r w:rsidR="00DE76AF">
        <w:rPr>
          <w:rFonts w:ascii="游ゴシック" w:eastAsia="游ゴシック" w:hAnsi="游ゴシック" w:hint="eastAsia"/>
          <w:b/>
          <w:bCs/>
          <w:sz w:val="24"/>
          <w:szCs w:val="24"/>
        </w:rPr>
        <w:t>６</w:t>
      </w:r>
    </w:p>
    <w:p w14:paraId="771EC58A" w14:textId="7A348444" w:rsidR="00294E50" w:rsidRPr="00A96E01" w:rsidRDefault="00107C54">
      <w:pPr>
        <w:rPr>
          <w:rFonts w:ascii="游ゴシック" w:eastAsia="游ゴシック" w:hAnsi="游ゴシック"/>
          <w:b/>
          <w:bCs/>
          <w:sz w:val="28"/>
          <w:szCs w:val="28"/>
        </w:rPr>
      </w:pPr>
      <w:r w:rsidRPr="00A96E01">
        <w:rPr>
          <w:rFonts w:ascii="游ゴシック" w:eastAsia="游ゴシック" w:hAnsi="游ゴシック" w:hint="eastAsia"/>
          <w:b/>
          <w:bCs/>
          <w:sz w:val="28"/>
          <w:szCs w:val="28"/>
        </w:rPr>
        <w:t>２，</w:t>
      </w:r>
      <w:r w:rsidR="00294E50" w:rsidRPr="00A96E01">
        <w:rPr>
          <w:rFonts w:ascii="游ゴシック" w:eastAsia="游ゴシック" w:hAnsi="游ゴシック" w:hint="eastAsia"/>
          <w:b/>
          <w:bCs/>
          <w:sz w:val="28"/>
          <w:szCs w:val="28"/>
        </w:rPr>
        <w:t>検定の正当性と公平性の</w:t>
      </w:r>
      <w:r w:rsidR="00931146" w:rsidRPr="00A96E01">
        <w:rPr>
          <w:rFonts w:ascii="游ゴシック" w:eastAsia="游ゴシック" w:hAnsi="游ゴシック" w:hint="eastAsia"/>
          <w:b/>
          <w:bCs/>
          <w:sz w:val="28"/>
          <w:szCs w:val="28"/>
        </w:rPr>
        <w:t>蹂躙</w:t>
      </w:r>
    </w:p>
    <w:p w14:paraId="7572C587" w14:textId="028FB814" w:rsidR="0000232E" w:rsidRPr="00CF3AC3" w:rsidRDefault="0000232E" w:rsidP="007C6847">
      <w:pPr>
        <w:rPr>
          <w:rFonts w:ascii="游ゴシック" w:eastAsia="游ゴシック" w:hAnsi="游ゴシック"/>
          <w:b/>
          <w:bCs/>
          <w:sz w:val="24"/>
          <w:szCs w:val="24"/>
        </w:rPr>
      </w:pPr>
      <w:r>
        <w:rPr>
          <w:rFonts w:ascii="游ゴシック" w:eastAsia="游ゴシック" w:hAnsi="游ゴシック" w:hint="eastAsia"/>
          <w:b/>
          <w:bCs/>
          <w:sz w:val="24"/>
          <w:szCs w:val="24"/>
        </w:rPr>
        <w:t xml:space="preserve">　　</w:t>
      </w:r>
      <w:r w:rsidRPr="00A96E01">
        <w:rPr>
          <w:rFonts w:ascii="游ゴシック" w:eastAsia="游ゴシック" w:hAnsi="游ゴシック" w:hint="eastAsia"/>
          <w:sz w:val="24"/>
          <w:szCs w:val="24"/>
        </w:rPr>
        <w:t>河野談話の蹂躙、近隣諸国条項の無視</w:t>
      </w:r>
      <w:r w:rsidR="00CF3AC3">
        <w:rPr>
          <w:rFonts w:ascii="游ゴシック" w:eastAsia="游ゴシック" w:hAnsi="游ゴシック" w:hint="eastAsia"/>
          <w:sz w:val="24"/>
          <w:szCs w:val="24"/>
        </w:rPr>
        <w:t xml:space="preserve">　「検定をどう考えるか」　</w:t>
      </w:r>
      <w:r w:rsidR="00CF3AC3" w:rsidRPr="00CF3AC3">
        <w:rPr>
          <w:rFonts w:ascii="游ゴシック" w:eastAsia="游ゴシック" w:hAnsi="游ゴシック" w:hint="eastAsia"/>
          <w:b/>
          <w:bCs/>
          <w:sz w:val="24"/>
          <w:szCs w:val="24"/>
        </w:rPr>
        <w:t>資料７</w:t>
      </w:r>
    </w:p>
    <w:p w14:paraId="6A04EA47" w14:textId="77AEF3D4" w:rsidR="007C6847" w:rsidRPr="007C6847" w:rsidRDefault="007C6847" w:rsidP="007C6847">
      <w:pPr>
        <w:rPr>
          <w:rFonts w:ascii="游ゴシック" w:eastAsia="游ゴシック" w:hAnsi="游ゴシック"/>
          <w:b/>
          <w:bCs/>
          <w:sz w:val="24"/>
          <w:szCs w:val="24"/>
          <w:bdr w:val="single" w:sz="4" w:space="0" w:color="auto"/>
        </w:rPr>
      </w:pPr>
      <w:r w:rsidRPr="007C6847">
        <w:rPr>
          <w:rFonts w:ascii="游ゴシック" w:eastAsia="游ゴシック" w:hAnsi="游ゴシック" w:hint="eastAsia"/>
          <w:b/>
          <w:bCs/>
          <w:sz w:val="24"/>
          <w:szCs w:val="24"/>
          <w:bdr w:val="single" w:sz="4" w:space="0" w:color="auto"/>
        </w:rPr>
        <w:t>令書批判冊子</w:t>
      </w:r>
    </w:p>
    <w:p w14:paraId="15A713EA" w14:textId="537CD973" w:rsidR="007C6847" w:rsidRPr="007C6847" w:rsidRDefault="007C6847" w:rsidP="007C6847">
      <w:pPr>
        <w:ind w:left="720"/>
        <w:rPr>
          <w:rFonts w:ascii="游ゴシック" w:eastAsia="游ゴシック" w:hAnsi="游ゴシック"/>
          <w:sz w:val="24"/>
          <w:szCs w:val="24"/>
        </w:rPr>
      </w:pPr>
      <w:r w:rsidRPr="007C6847">
        <w:rPr>
          <w:rFonts w:ascii="游ゴシック" w:eastAsia="游ゴシック" w:hAnsi="游ゴシック" w:hint="eastAsia"/>
          <w:sz w:val="24"/>
          <w:szCs w:val="24"/>
        </w:rPr>
        <w:t>科書ネットが呼びかけで歴史研究団体、歴史教育団体、社会科教員、法曹関係者の協力を得て令書を検討しています。それをとりあえず教科書ネットがとりまとめ刊行します。</w:t>
      </w:r>
      <w:r>
        <w:rPr>
          <w:rFonts w:ascii="游ゴシック" w:eastAsia="游ゴシック" w:hAnsi="游ゴシック" w:hint="eastAsia"/>
          <w:sz w:val="24"/>
          <w:szCs w:val="24"/>
        </w:rPr>
        <w:t>６月刊行予定</w:t>
      </w:r>
    </w:p>
    <w:p w14:paraId="6AE727B8" w14:textId="6275C477" w:rsidR="00DE76AF" w:rsidRDefault="00DE76AF">
      <w:pPr>
        <w:rPr>
          <w:rFonts w:ascii="游ゴシック" w:eastAsia="游ゴシック" w:hAnsi="游ゴシック"/>
          <w:sz w:val="24"/>
          <w:szCs w:val="24"/>
        </w:rPr>
      </w:pPr>
      <w:r>
        <w:rPr>
          <w:rFonts w:ascii="游ゴシック" w:eastAsia="游ゴシック" w:hAnsi="游ゴシック" w:hint="eastAsia"/>
          <w:b/>
          <w:bCs/>
          <w:noProof/>
          <w:sz w:val="22"/>
        </w:rPr>
        <w:lastRenderedPageBreak/>
        <mc:AlternateContent>
          <mc:Choice Requires="wps">
            <w:drawing>
              <wp:anchor distT="0" distB="0" distL="114300" distR="114300" simplePos="0" relativeHeight="251660288" behindDoc="0" locked="0" layoutInCell="1" allowOverlap="1" wp14:anchorId="7C72001F" wp14:editId="02C40A83">
                <wp:simplePos x="0" y="0"/>
                <wp:positionH relativeFrom="column">
                  <wp:posOffset>-74295</wp:posOffset>
                </wp:positionH>
                <wp:positionV relativeFrom="paragraph">
                  <wp:posOffset>382905</wp:posOffset>
                </wp:positionV>
                <wp:extent cx="7038975" cy="2657475"/>
                <wp:effectExtent l="19050" t="19050" r="28575" b="28575"/>
                <wp:wrapNone/>
                <wp:docPr id="921852028" name="正方形/長方形 2"/>
                <wp:cNvGraphicFramePr/>
                <a:graphic xmlns:a="http://schemas.openxmlformats.org/drawingml/2006/main">
                  <a:graphicData uri="http://schemas.microsoft.com/office/word/2010/wordprocessingShape">
                    <wps:wsp>
                      <wps:cNvSpPr/>
                      <wps:spPr>
                        <a:xfrm>
                          <a:off x="0" y="0"/>
                          <a:ext cx="7038975" cy="2657475"/>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94551" id="正方形/長方形 2" o:spid="_x0000_s1026" style="position:absolute;margin-left:-5.85pt;margin-top:30.15pt;width:554.25pt;height:20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" filled="f" strokecolor="#00b050" strokeweight="2.25pt"/>
            </w:pict>
          </mc:Fallback>
        </mc:AlternateContent>
      </w:r>
    </w:p>
    <w:p w14:paraId="36985493" w14:textId="5A6EA9D2" w:rsidR="00E4381A" w:rsidRDefault="00E4381A" w:rsidP="00E4381A">
      <w:pPr>
        <w:adjustRightInd w:val="0"/>
        <w:snapToGrid w:val="0"/>
        <w:spacing w:after="0" w:line="300" w:lineRule="auto"/>
        <w:ind w:firstLineChars="100" w:firstLine="199"/>
        <w:rPr>
          <w:rFonts w:ascii="游ゴシック" w:eastAsia="游ゴシック" w:hAnsi="游ゴシック"/>
          <w:b/>
          <w:bCs/>
          <w:sz w:val="22"/>
        </w:rPr>
      </w:pPr>
      <w:r w:rsidRPr="003A724C">
        <w:rPr>
          <w:rFonts w:ascii="游ゴシック" w:eastAsia="游ゴシック" w:hAnsi="游ゴシック" w:hint="eastAsia"/>
          <w:b/>
          <w:bCs/>
          <w:sz w:val="22"/>
        </w:rPr>
        <w:t>義務教育諸学校教科用図書検定基準（平成29年8月10日文部科学省告示第105号）［社会科（「地図」を除く。）］</w:t>
      </w:r>
    </w:p>
    <w:p w14:paraId="00095354" w14:textId="77777777" w:rsidR="00DE76AF" w:rsidRDefault="00E4381A" w:rsidP="00E4381A">
      <w:pPr>
        <w:adjustRightInd w:val="0"/>
        <w:snapToGrid w:val="0"/>
        <w:spacing w:after="0" w:line="300" w:lineRule="auto"/>
        <w:jc w:val="left"/>
        <w:rPr>
          <w:rFonts w:ascii="游ゴシック" w:eastAsia="游ゴシック" w:hAnsi="游ゴシック"/>
          <w:sz w:val="22"/>
        </w:rPr>
      </w:pPr>
      <w:r>
        <w:rPr>
          <w:rFonts w:ascii="游ゴシック" w:eastAsia="游ゴシック" w:hAnsi="游ゴシック" w:hint="eastAsia"/>
          <w:b/>
          <w:bCs/>
          <w:sz w:val="22"/>
        </w:rPr>
        <w:t>（</w:t>
      </w:r>
      <w:r w:rsidRPr="00224E16">
        <w:rPr>
          <w:rFonts w:ascii="游ゴシック" w:eastAsia="游ゴシック" w:hAnsi="游ゴシック" w:hint="eastAsia"/>
          <w:sz w:val="22"/>
        </w:rPr>
        <w:t xml:space="preserve">3）  未確定な時事的事象について断定的に記述していたり、特定の事柄を強調し過ぎていたり、一面的な見解を十分な配慮なく取り上げていたりするところはないこと。　</w:t>
      </w:r>
    </w:p>
    <w:p w14:paraId="0CF14C72" w14:textId="4C45E2ED" w:rsidR="00E4381A" w:rsidRDefault="00E4381A" w:rsidP="00E4381A">
      <w:pPr>
        <w:adjustRightInd w:val="0"/>
        <w:snapToGrid w:val="0"/>
        <w:spacing w:after="0" w:line="300" w:lineRule="auto"/>
        <w:jc w:val="left"/>
        <w:rPr>
          <w:rFonts w:ascii="游ゴシック" w:eastAsia="游ゴシック" w:hAnsi="游ゴシック"/>
          <w:sz w:val="22"/>
        </w:rPr>
      </w:pPr>
      <w:r w:rsidRPr="00224E16">
        <w:rPr>
          <w:rFonts w:ascii="游ゴシック" w:eastAsia="游ゴシック" w:hAnsi="游ゴシック" w:hint="eastAsia"/>
          <w:sz w:val="22"/>
        </w:rPr>
        <w:t>（4）近現代の歴史的事象のうち、通説的な見解がない数字などの事項について記述する場合には、通説的な見解がないことが明示されているとともに、児童又は生徒が誤解するおそれのある表現がないこと。</w:t>
      </w:r>
    </w:p>
    <w:p w14:paraId="200E5801" w14:textId="77777777" w:rsidR="00E4381A" w:rsidRDefault="00E4381A" w:rsidP="00E4381A">
      <w:pPr>
        <w:adjustRightInd w:val="0"/>
        <w:snapToGrid w:val="0"/>
        <w:spacing w:after="0" w:line="300" w:lineRule="auto"/>
        <w:jc w:val="left"/>
        <w:rPr>
          <w:rFonts w:ascii="游ゴシック" w:eastAsia="游ゴシック" w:hAnsi="游ゴシック"/>
          <w:b/>
          <w:bCs/>
          <w:sz w:val="22"/>
        </w:rPr>
      </w:pPr>
      <w:r w:rsidRPr="003A724C">
        <w:rPr>
          <w:rFonts w:ascii="游ゴシック" w:eastAsia="游ゴシック" w:hAnsi="游ゴシック" w:hint="eastAsia"/>
          <w:b/>
          <w:bCs/>
          <w:sz w:val="22"/>
        </w:rPr>
        <w:t>（5）  閣議決定その他の方法により示された政府の統一的な見解又は最高裁判所の判例が存在する場合には、それらに基づいた記述がされていること。</w:t>
      </w:r>
    </w:p>
    <w:p w14:paraId="6152E6BE" w14:textId="2DCB75B8" w:rsidR="00E4381A" w:rsidRDefault="00E4381A" w:rsidP="00E4381A">
      <w:pPr>
        <w:adjustRightInd w:val="0"/>
        <w:snapToGrid w:val="0"/>
        <w:spacing w:after="0" w:line="300" w:lineRule="auto"/>
        <w:jc w:val="left"/>
        <w:rPr>
          <w:rFonts w:ascii="ＭＳ Ｐゴシック" w:eastAsia="ＭＳ Ｐゴシック" w:hAnsi="ＭＳ Ｐゴシック"/>
          <w:b/>
          <w:bCs/>
          <w:color w:val="FF0000"/>
          <w:sz w:val="24"/>
          <w:szCs w:val="24"/>
        </w:rPr>
      </w:pPr>
      <w:r w:rsidRPr="006A6BE3">
        <w:rPr>
          <w:rFonts w:ascii="ARハイカラPOP体H04" w:eastAsia="ARハイカラPOP体H04" w:hAnsi="ARハイカラPOP体H04" w:hint="eastAsia"/>
          <w:b/>
          <w:bCs/>
          <w:noProof/>
          <w:color w:val="FFFF00"/>
          <w:sz w:val="24"/>
          <w:szCs w:val="24"/>
        </w:rPr>
        <mc:AlternateContent>
          <mc:Choice Requires="wps">
            <w:drawing>
              <wp:anchor distT="0" distB="0" distL="114300" distR="114300" simplePos="0" relativeHeight="251661312" behindDoc="1" locked="0" layoutInCell="1" allowOverlap="1" wp14:anchorId="6D094940" wp14:editId="184C0E98">
                <wp:simplePos x="0" y="0"/>
                <wp:positionH relativeFrom="column">
                  <wp:posOffset>-93344</wp:posOffset>
                </wp:positionH>
                <wp:positionV relativeFrom="paragraph">
                  <wp:posOffset>775970</wp:posOffset>
                </wp:positionV>
                <wp:extent cx="3333750" cy="466725"/>
                <wp:effectExtent l="57150" t="38100" r="57150" b="85725"/>
                <wp:wrapNone/>
                <wp:docPr id="1489028013" name="四角形: 角を丸くする 4"/>
                <wp:cNvGraphicFramePr/>
                <a:graphic xmlns:a="http://schemas.openxmlformats.org/drawingml/2006/main">
                  <a:graphicData uri="http://schemas.microsoft.com/office/word/2010/wordprocessingShape">
                    <wps:wsp>
                      <wps:cNvSpPr/>
                      <wps:spPr>
                        <a:xfrm>
                          <a:off x="0" y="0"/>
                          <a:ext cx="3333750" cy="466725"/>
                        </a:xfrm>
                        <a:prstGeom prst="round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4F86" id="四角形: 角を丸くする 4" o:spid="_x0000_s1026" style="position:absolute;margin-left:-7.35pt;margin-top:61.1pt;width:262.5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" fillcolor="#54b532 [3033]" stroked="f">
                <v:fill color2="#4ca42d [3177]" rotate="t" colors="0 #66b352;.5 #4bad28;1 #3f9e1d" focus="100%" type="gradient">
                  <o:fill v:ext="view" type="gradientUnscaled"/>
                </v:fill>
                <v:shadow on="t" color="black" opacity="41287f" offset="0,1.5pt"/>
              </v:roundrect>
            </w:pict>
          </mc:Fallback>
        </mc:AlternateContent>
      </w:r>
      <w:r w:rsidRPr="003A724C">
        <w:rPr>
          <w:rFonts w:ascii="游ゴシック" w:eastAsia="游ゴシック" w:hAnsi="游ゴシック" w:hint="eastAsia"/>
          <w:b/>
          <w:bCs/>
          <w:sz w:val="22"/>
        </w:rPr>
        <w:t>（6）  近隣のアジア諸国との間の近現代の歴史的事象の扱いに国際理解と国際協調の見地から必要な配慮がされていること。</w:t>
      </w:r>
      <w:r w:rsidRPr="003A724C">
        <w:rPr>
          <w:rFonts w:ascii="游ゴシック" w:eastAsia="游ゴシック" w:hAnsi="游ゴシック" w:hint="eastAsia"/>
          <w:b/>
          <w:bCs/>
          <w:sz w:val="22"/>
        </w:rPr>
        <w:br/>
      </w:r>
    </w:p>
    <w:p w14:paraId="446AF2B2" w14:textId="77777777" w:rsidR="00E4381A" w:rsidRPr="006A6BE3" w:rsidRDefault="00E4381A" w:rsidP="00E4381A">
      <w:pPr>
        <w:spacing w:line="240" w:lineRule="auto"/>
        <w:jc w:val="left"/>
        <w:rPr>
          <w:rFonts w:ascii="ARハイカラPOP体H04" w:eastAsia="ARハイカラPOP体H04" w:hAnsi="ARハイカラPOP体H04"/>
          <w:b/>
          <w:bCs/>
          <w:color w:val="FFFF00"/>
          <w:sz w:val="24"/>
          <w:szCs w:val="24"/>
        </w:rPr>
      </w:pPr>
      <w:r w:rsidRPr="006A6BE3">
        <w:rPr>
          <w:rFonts w:ascii="ARハイカラPOP体H04" w:eastAsia="ARハイカラPOP体H04" w:hAnsi="ARハイカラPOP体H04" w:hint="eastAsia"/>
          <w:b/>
          <w:bCs/>
          <w:noProof/>
          <w:color w:val="FFFF00"/>
          <w:sz w:val="24"/>
          <w:szCs w:val="24"/>
        </w:rPr>
        <mc:AlternateContent>
          <mc:Choice Requires="wps">
            <w:drawing>
              <wp:anchor distT="0" distB="0" distL="114300" distR="114300" simplePos="0" relativeHeight="251659264" behindDoc="1" locked="0" layoutInCell="1" allowOverlap="1" wp14:anchorId="38D897E3" wp14:editId="6847C1EB">
                <wp:simplePos x="0" y="0"/>
                <wp:positionH relativeFrom="column">
                  <wp:posOffset>-55245</wp:posOffset>
                </wp:positionH>
                <wp:positionV relativeFrom="paragraph">
                  <wp:posOffset>11430</wp:posOffset>
                </wp:positionV>
                <wp:extent cx="3200400" cy="419100"/>
                <wp:effectExtent l="0" t="0" r="19050" b="19050"/>
                <wp:wrapNone/>
                <wp:docPr id="1559192844" name="四角形: 角を丸くする 3"/>
                <wp:cNvGraphicFramePr/>
                <a:graphic xmlns:a="http://schemas.openxmlformats.org/drawingml/2006/main">
                  <a:graphicData uri="http://schemas.microsoft.com/office/word/2010/wordprocessingShape">
                    <wps:wsp>
                      <wps:cNvSpPr/>
                      <wps:spPr>
                        <a:xfrm>
                          <a:off x="0" y="0"/>
                          <a:ext cx="3200400" cy="4191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43F494" id="四角形: 角を丸くする 3" o:spid="_x0000_s1026" style="position:absolute;margin-left:-4.35pt;margin-top:.9pt;width:252pt;height:33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" fillcolor="#156082 [3204]" strokecolor="#030e13 [484]" strokeweight="1pt">
                <v:stroke joinstyle="miter"/>
              </v:roundrect>
            </w:pict>
          </mc:Fallback>
        </mc:AlternateContent>
      </w:r>
      <w:r w:rsidRPr="006A6BE3">
        <w:rPr>
          <w:rFonts w:ascii="ARハイカラPOP体H04" w:eastAsia="ARハイカラPOP体H04" w:hAnsi="ARハイカラPOP体H04" w:hint="eastAsia"/>
          <w:b/>
          <w:bCs/>
          <w:color w:val="FFFF00"/>
          <w:sz w:val="24"/>
          <w:szCs w:val="24"/>
        </w:rPr>
        <w:t>コラム「蒸し返された韓国の請求権」の問題点</w:t>
      </w:r>
    </w:p>
    <w:p w14:paraId="55ED712D" w14:textId="0BDE721D" w:rsidR="00E4381A" w:rsidRDefault="00E4381A" w:rsidP="00E4381A">
      <w:pPr>
        <w:pStyle w:val="a9"/>
        <w:numPr>
          <w:ilvl w:val="0"/>
          <w:numId w:val="2"/>
        </w:numPr>
        <w:jc w:val="left"/>
        <w:rPr>
          <w:rFonts w:ascii="游ゴシック" w:eastAsia="游ゴシック" w:hAnsi="游ゴシック"/>
          <w:sz w:val="22"/>
        </w:rPr>
      </w:pPr>
      <w:r w:rsidRPr="006A6BE3">
        <w:rPr>
          <w:rFonts w:ascii="游ゴシック" w:eastAsia="游ゴシック" w:hAnsi="游ゴシック" w:hint="eastAsia"/>
          <w:sz w:val="22"/>
        </w:rPr>
        <w:t>上記の（６）のいわゆる</w:t>
      </w:r>
      <w:r w:rsidRPr="006A6BE3">
        <w:rPr>
          <w:rFonts w:ascii="游ゴシック" w:eastAsia="游ゴシック" w:hAnsi="游ゴシック" w:hint="eastAsia"/>
          <w:b/>
          <w:bCs/>
          <w:sz w:val="22"/>
        </w:rPr>
        <w:t>「近隣諸国条項」（教科書検定は、歴史的事実に基づき、諸外国との友好関係を促進するもの）</w:t>
      </w:r>
      <w:r w:rsidRPr="006A6BE3">
        <w:rPr>
          <w:rFonts w:ascii="游ゴシック" w:eastAsia="游ゴシック" w:hAnsi="游ゴシック" w:hint="eastAsia"/>
          <w:sz w:val="22"/>
        </w:rPr>
        <w:t>に触れる問題である。</w:t>
      </w:r>
      <w:r w:rsidR="00C034A4">
        <w:rPr>
          <w:rFonts w:ascii="游ゴシック" w:eastAsia="游ゴシック" w:hAnsi="游ゴシック" w:hint="eastAsia"/>
          <w:sz w:val="22"/>
        </w:rPr>
        <w:t>なお</w:t>
      </w:r>
      <w:r w:rsidRPr="006A6BE3">
        <w:rPr>
          <w:rFonts w:ascii="游ゴシック" w:eastAsia="游ゴシック" w:hAnsi="游ゴシック" w:hint="eastAsia"/>
          <w:sz w:val="22"/>
        </w:rPr>
        <w:t>当時は『慰安婦問題』は議題になっていない。また個人の請求権は消滅していない。</w:t>
      </w:r>
    </w:p>
    <w:p w14:paraId="111BB560" w14:textId="54D62433" w:rsidR="00E4381A" w:rsidRDefault="00E4381A" w:rsidP="00E4381A">
      <w:pPr>
        <w:pStyle w:val="a9"/>
        <w:numPr>
          <w:ilvl w:val="0"/>
          <w:numId w:val="2"/>
        </w:numPr>
        <w:jc w:val="left"/>
        <w:rPr>
          <w:rFonts w:ascii="游ゴシック" w:eastAsia="游ゴシック" w:hAnsi="游ゴシック"/>
          <w:sz w:val="22"/>
        </w:rPr>
      </w:pPr>
      <w:r w:rsidRPr="006A6BE3">
        <w:rPr>
          <w:rFonts w:ascii="游ゴシック" w:eastAsia="游ゴシック" w:hAnsi="游ゴシック" w:hint="eastAsia"/>
          <w:sz w:val="22"/>
        </w:rPr>
        <w:t>「慰安婦」問題への日本軍関与を認め、歴代政府が「統一継承するとした」</w:t>
      </w:r>
      <w:r w:rsidRPr="006A6BE3">
        <w:rPr>
          <w:rFonts w:ascii="游ゴシック" w:eastAsia="游ゴシック" w:hAnsi="游ゴシック" w:hint="eastAsia"/>
          <w:b/>
          <w:bCs/>
          <w:sz w:val="22"/>
        </w:rPr>
        <w:t>政府見解、河野談話、の否定</w:t>
      </w:r>
      <w:r w:rsidRPr="006A6BE3">
        <w:rPr>
          <w:rFonts w:ascii="游ゴシック" w:eastAsia="游ゴシック" w:hAnsi="游ゴシック" w:hint="eastAsia"/>
          <w:sz w:val="22"/>
        </w:rPr>
        <w:t>である。</w:t>
      </w:r>
    </w:p>
    <w:p w14:paraId="6F09D82C" w14:textId="51E4772B" w:rsidR="00E4381A" w:rsidRPr="006A6BE3" w:rsidRDefault="00E4381A" w:rsidP="00E4381A">
      <w:pPr>
        <w:pStyle w:val="a9"/>
        <w:spacing w:line="360" w:lineRule="auto"/>
        <w:ind w:left="360"/>
        <w:jc w:val="left"/>
        <w:rPr>
          <w:rFonts w:ascii="游ゴシック" w:eastAsia="游ゴシック" w:hAnsi="游ゴシック"/>
          <w:sz w:val="22"/>
        </w:rPr>
      </w:pPr>
      <w:r w:rsidRPr="00960796">
        <w:rPr>
          <w:rFonts w:ascii="ＭＳ Ｐゴシック" w:eastAsia="ＭＳ Ｐゴシック" w:hAnsi="ＭＳ Ｐゴシック"/>
          <w:sz w:val="22"/>
        </w:rPr>
        <w:t>1993年8月4日に河野洋平官房長官</w:t>
      </w:r>
      <w:r w:rsidR="007C6847">
        <w:rPr>
          <w:rFonts w:ascii="ＭＳ Ｐゴシック" w:eastAsia="ＭＳ Ｐゴシック" w:hAnsi="ＭＳ Ｐゴシック" w:hint="eastAsia"/>
          <w:sz w:val="22"/>
        </w:rPr>
        <w:t xml:space="preserve">談話　</w:t>
      </w:r>
      <w:r>
        <w:rPr>
          <w:rFonts w:ascii="游ゴシック" w:eastAsia="游ゴシック" w:hAnsi="游ゴシック" w:hint="eastAsia"/>
          <w:sz w:val="22"/>
        </w:rPr>
        <w:t>「</w:t>
      </w:r>
      <w:r w:rsidRPr="00960796">
        <w:rPr>
          <w:rFonts w:ascii="ＭＳ Ｐゴシック" w:eastAsia="ＭＳ Ｐゴシック" w:hAnsi="ＭＳ Ｐゴシック"/>
          <w:sz w:val="22"/>
        </w:rPr>
        <w:t>今次調査の結果、長期に、かつ広範な地域にわたって慰安所が設置され、数多くの慰安婦が存在したことが認められた。慰安所は、当時の軍当局の要請により設営されたものであり、慰安所の設置、管理及び慰安婦の移送については、旧日本軍が直接あるいは間接にこれに関与した。慰安婦の募集については、軍の要請を受けた業者が主としてこれに当たったが、その場合も、甘言、強圧による等、本人たちの意思に反して集められた事例が数多くあり、更に、官憲等が直接これに加担したこともあったことが明らかになった。また、慰安所における生活は、強制的な状況の下での痛ましいものであった。</w:t>
      </w:r>
      <w:r>
        <w:rPr>
          <w:rFonts w:ascii="游ゴシック" w:eastAsia="游ゴシック" w:hAnsi="游ゴシック" w:hint="eastAsia"/>
          <w:sz w:val="22"/>
        </w:rPr>
        <w:t>」（一部引用）</w:t>
      </w:r>
    </w:p>
    <w:p w14:paraId="67B707F1" w14:textId="77777777" w:rsidR="00E4381A" w:rsidRDefault="00E4381A" w:rsidP="00E4381A">
      <w:pPr>
        <w:ind w:left="797" w:hangingChars="400" w:hanging="797"/>
        <w:rPr>
          <w:rFonts w:ascii="游ゴシック" w:eastAsia="游ゴシック" w:hAnsi="游ゴシック"/>
          <w:sz w:val="22"/>
        </w:rPr>
      </w:pPr>
      <w:r>
        <w:rPr>
          <w:rFonts w:ascii="游ゴシック" w:eastAsia="游ゴシック" w:hAnsi="游ゴシック" w:hint="eastAsia"/>
          <w:sz w:val="22"/>
        </w:rPr>
        <w:t xml:space="preserve">　　　ア、「強制連行した事実はなく」　河野談話「本人たちの意志に反して集められた事例が数多くあり、…」イ、「報酬をもらって働いて」　河野談話「慰安所に於ける生活は、強制的状況下での痛ましいもの…」</w:t>
      </w:r>
    </w:p>
    <w:p w14:paraId="73B8A168" w14:textId="77777777" w:rsidR="00E4381A" w:rsidRPr="00C741F4" w:rsidRDefault="00E4381A" w:rsidP="00E4381A">
      <w:pPr>
        <w:jc w:val="left"/>
        <w:rPr>
          <w:rFonts w:ascii="游ゴシック" w:eastAsia="游ゴシック" w:hAnsi="游ゴシック"/>
          <w:sz w:val="22"/>
        </w:rPr>
      </w:pPr>
      <w:r>
        <w:rPr>
          <w:rFonts w:ascii="游ゴシック" w:eastAsia="游ゴシック" w:hAnsi="游ゴシック" w:hint="eastAsia"/>
          <w:sz w:val="22"/>
        </w:rPr>
        <w:t>③　猛威を振るってきた</w:t>
      </w:r>
      <w:r w:rsidRPr="00C741F4">
        <w:rPr>
          <w:rFonts w:ascii="游ゴシック" w:eastAsia="游ゴシック" w:hAnsi="游ゴシック" w:hint="eastAsia"/>
          <w:sz w:val="22"/>
        </w:rPr>
        <w:t>上記（５）の検定基準</w:t>
      </w:r>
      <w:r>
        <w:rPr>
          <w:rFonts w:ascii="游ゴシック" w:eastAsia="游ゴシック" w:hAnsi="游ゴシック" w:hint="eastAsia"/>
          <w:sz w:val="22"/>
        </w:rPr>
        <w:t>との関係は</w:t>
      </w:r>
      <w:r w:rsidRPr="00C741F4">
        <w:rPr>
          <w:rFonts w:ascii="游ゴシック" w:eastAsia="游ゴシック" w:hAnsi="游ゴシック" w:hint="eastAsia"/>
          <w:sz w:val="22"/>
        </w:rPr>
        <w:t>どうなっているのか。</w:t>
      </w:r>
      <w:r>
        <w:rPr>
          <w:rFonts w:ascii="游ゴシック" w:eastAsia="游ゴシック" w:hAnsi="游ゴシック" w:hint="eastAsia"/>
          <w:sz w:val="22"/>
        </w:rPr>
        <w:t>ダブルスタンダードではないか。</w:t>
      </w:r>
    </w:p>
    <w:p w14:paraId="0DA929CE" w14:textId="1D6FB33C" w:rsidR="007C6847" w:rsidRDefault="00E4381A" w:rsidP="00E4381A">
      <w:pPr>
        <w:ind w:left="598" w:hangingChars="300" w:hanging="598"/>
        <w:jc w:val="left"/>
        <w:rPr>
          <w:rFonts w:ascii="游ゴシック" w:eastAsia="游ゴシック" w:hAnsi="游ゴシック"/>
          <w:sz w:val="22"/>
        </w:rPr>
      </w:pPr>
      <w:r w:rsidRPr="00C741F4">
        <w:rPr>
          <w:rFonts w:ascii="游ゴシック" w:eastAsia="游ゴシック" w:hAnsi="游ゴシック" w:hint="eastAsia"/>
          <w:sz w:val="22"/>
        </w:rPr>
        <w:t xml:space="preserve">　　　　これまで領土問題をはじめ、2022年から従軍慰安婦の用語や朝鮮半島からの強制連行は、この検定基準で</w:t>
      </w:r>
      <w:r>
        <w:rPr>
          <w:rFonts w:ascii="游ゴシック" w:eastAsia="游ゴシック" w:hAnsi="游ゴシック" w:hint="eastAsia"/>
          <w:sz w:val="22"/>
        </w:rPr>
        <w:t>修正されて</w:t>
      </w:r>
      <w:r w:rsidRPr="00C741F4">
        <w:rPr>
          <w:rFonts w:ascii="游ゴシック" w:eastAsia="游ゴシック" w:hAnsi="游ゴシック" w:hint="eastAsia"/>
          <w:sz w:val="22"/>
        </w:rPr>
        <w:t>いる。</w:t>
      </w:r>
      <w:r>
        <w:rPr>
          <w:rFonts w:ascii="游ゴシック" w:eastAsia="游ゴシック" w:hAnsi="游ゴシック" w:hint="eastAsia"/>
          <w:sz w:val="22"/>
        </w:rPr>
        <w:t>そしてこの検定基準と（３）（４）を合わせて改定された2014年「改定」検定基準で教科書記述の自粛や後退を生んできた。</w:t>
      </w:r>
      <w:r w:rsidR="004F5E79">
        <w:rPr>
          <w:rFonts w:ascii="游ゴシック" w:eastAsia="游ゴシック" w:hAnsi="游ゴシック" w:hint="eastAsia"/>
          <w:sz w:val="22"/>
        </w:rPr>
        <w:t xml:space="preserve">　</w:t>
      </w:r>
      <w:r w:rsidR="007C6847">
        <w:rPr>
          <w:rFonts w:ascii="游ゴシック" w:eastAsia="游ゴシック" w:hAnsi="游ゴシック" w:hint="eastAsia"/>
          <w:sz w:val="22"/>
        </w:rPr>
        <w:t>その他、沖縄戦の扱い　学習指導用との関係はどうか</w:t>
      </w:r>
    </w:p>
    <w:p w14:paraId="7D713BD9" w14:textId="3D4F035D" w:rsidR="003461BB" w:rsidRPr="00B619C6" w:rsidRDefault="003461BB" w:rsidP="003461BB">
      <w:pPr>
        <w:rPr>
          <w:rFonts w:ascii="游ゴシック" w:eastAsia="游ゴシック" w:hAnsi="游ゴシック"/>
          <w:b/>
          <w:bCs/>
          <w:sz w:val="24"/>
          <w:szCs w:val="24"/>
          <w:lang w:eastAsia="zh-TW"/>
        </w:rPr>
      </w:pPr>
      <w:r w:rsidRPr="00CD540F">
        <w:rPr>
          <w:rFonts w:ascii="游ゴシック" w:eastAsia="游ゴシック" w:hAnsi="游ゴシック"/>
          <w:b/>
          <w:bCs/>
          <w:noProof/>
          <w:sz w:val="24"/>
          <w:szCs w:val="24"/>
        </w:rPr>
        <w:lastRenderedPageBreak/>
        <w:drawing>
          <wp:anchor distT="0" distB="0" distL="114300" distR="114300" simplePos="0" relativeHeight="251663360" behindDoc="0" locked="0" layoutInCell="1" allowOverlap="1" wp14:anchorId="18DCA796" wp14:editId="43B37181">
            <wp:simplePos x="0" y="0"/>
            <wp:positionH relativeFrom="page">
              <wp:align>left</wp:align>
            </wp:positionH>
            <wp:positionV relativeFrom="paragraph">
              <wp:posOffset>68580</wp:posOffset>
            </wp:positionV>
            <wp:extent cx="4022090" cy="5791200"/>
            <wp:effectExtent l="0" t="0" r="0" b="0"/>
            <wp:wrapThrough wrapText="bothSides">
              <wp:wrapPolygon edited="0">
                <wp:start x="0" y="0"/>
                <wp:lineTo x="0" y="21529"/>
                <wp:lineTo x="21484" y="21529"/>
                <wp:lineTo x="21484" y="0"/>
                <wp:lineTo x="0" y="0"/>
              </wp:wrapPolygon>
            </wp:wrapThrough>
            <wp:docPr id="716784236"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84236" name="図 1" descr="カレンダー&#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4022090" cy="5791200"/>
                    </a:xfrm>
                    <a:prstGeom prst="rect">
                      <a:avLst/>
                    </a:prstGeom>
                  </pic:spPr>
                </pic:pic>
              </a:graphicData>
            </a:graphic>
            <wp14:sizeRelH relativeFrom="margin">
              <wp14:pctWidth>0</wp14:pctWidth>
            </wp14:sizeRelH>
            <wp14:sizeRelV relativeFrom="margin">
              <wp14:pctHeight>0</wp14:pctHeight>
            </wp14:sizeRelV>
          </wp:anchor>
        </w:drawing>
      </w:r>
      <w:r w:rsidRPr="00CD540F">
        <w:rPr>
          <w:rFonts w:ascii="游ゴシック" w:eastAsia="游ゴシック" w:hAnsi="游ゴシック" w:hint="eastAsia"/>
          <w:b/>
          <w:bCs/>
          <w:sz w:val="24"/>
          <w:szCs w:val="24"/>
          <w:lang w:eastAsia="zh-TW"/>
        </w:rPr>
        <w:t>資料</w:t>
      </w:r>
      <w:r>
        <w:rPr>
          <w:rFonts w:ascii="游ゴシック" w:eastAsia="游ゴシック" w:hAnsi="游ゴシック" w:hint="eastAsia"/>
          <w:b/>
          <w:bCs/>
          <w:sz w:val="24"/>
          <w:szCs w:val="24"/>
          <w:lang w:eastAsia="zh-TW"/>
        </w:rPr>
        <w:t xml:space="preserve">１　　　　　　　　　　　　　　　　　　　　　　　　　　　　　　　</w:t>
      </w:r>
    </w:p>
    <w:p w14:paraId="7C11E499" w14:textId="1B40CE92" w:rsidR="003461BB" w:rsidRDefault="0053475F" w:rsidP="003461BB">
      <w:pPr>
        <w:rPr>
          <w:rFonts w:ascii="游ゴシック" w:eastAsia="游ゴシック" w:hAnsi="游ゴシック"/>
          <w:b/>
          <w:bCs/>
          <w:sz w:val="24"/>
          <w:szCs w:val="24"/>
          <w:lang w:eastAsia="zh-TW"/>
        </w:rPr>
      </w:pPr>
      <w:r>
        <w:rPr>
          <w:rFonts w:ascii="游ゴシック" w:eastAsia="游ゴシック" w:hAnsi="游ゴシック"/>
          <w:b/>
          <w:bCs/>
          <w:noProof/>
          <w:sz w:val="24"/>
          <w:szCs w:val="24"/>
        </w:rPr>
        <mc:AlternateContent>
          <mc:Choice Requires="wps">
            <w:drawing>
              <wp:anchor distT="0" distB="0" distL="114300" distR="114300" simplePos="0" relativeHeight="251665408" behindDoc="0" locked="0" layoutInCell="1" allowOverlap="1" wp14:anchorId="34C158CF" wp14:editId="0AAF9615">
                <wp:simplePos x="0" y="0"/>
                <wp:positionH relativeFrom="column">
                  <wp:posOffset>2364105</wp:posOffset>
                </wp:positionH>
                <wp:positionV relativeFrom="paragraph">
                  <wp:posOffset>17780</wp:posOffset>
                </wp:positionV>
                <wp:extent cx="542925" cy="1685925"/>
                <wp:effectExtent l="19050" t="19050" r="28575" b="28575"/>
                <wp:wrapNone/>
                <wp:docPr id="1820114022" name="正方形/長方形 2"/>
                <wp:cNvGraphicFramePr/>
                <a:graphic xmlns:a="http://schemas.openxmlformats.org/drawingml/2006/main">
                  <a:graphicData uri="http://schemas.microsoft.com/office/word/2010/wordprocessingShape">
                    <wps:wsp>
                      <wps:cNvSpPr/>
                      <wps:spPr>
                        <a:xfrm>
                          <a:off x="0" y="0"/>
                          <a:ext cx="542925" cy="1685925"/>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106D0" id="正方形/長方形 2" o:spid="_x0000_s1026" style="position:absolute;margin-left:186.15pt;margin-top:1.4pt;width:42.75pt;height:13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" filled="f" strokecolor="#0070c0" strokeweight="2.25pt"/>
            </w:pict>
          </mc:Fallback>
        </mc:AlternateContent>
      </w:r>
    </w:p>
    <w:p w14:paraId="557BA9A8" w14:textId="77777777" w:rsidR="003461BB" w:rsidRDefault="003461BB" w:rsidP="003461BB">
      <w:pPr>
        <w:rPr>
          <w:rFonts w:ascii="游ゴシック" w:eastAsia="游ゴシック" w:hAnsi="游ゴシック"/>
          <w:b/>
          <w:bCs/>
          <w:sz w:val="24"/>
          <w:szCs w:val="24"/>
          <w:lang w:eastAsia="zh-TW"/>
        </w:rPr>
      </w:pPr>
    </w:p>
    <w:p w14:paraId="0428776A" w14:textId="77777777" w:rsidR="003461BB" w:rsidRDefault="003461BB" w:rsidP="003461BB">
      <w:pPr>
        <w:rPr>
          <w:rFonts w:ascii="游ゴシック" w:eastAsia="游ゴシック" w:hAnsi="游ゴシック"/>
          <w:b/>
          <w:bCs/>
          <w:sz w:val="24"/>
          <w:szCs w:val="24"/>
          <w:lang w:eastAsia="zh-TW"/>
        </w:rPr>
      </w:pPr>
    </w:p>
    <w:p w14:paraId="1F79C7C5" w14:textId="77777777" w:rsidR="003461BB" w:rsidRDefault="003461BB" w:rsidP="003461BB">
      <w:pPr>
        <w:rPr>
          <w:rFonts w:ascii="游ゴシック" w:eastAsia="游ゴシック" w:hAnsi="游ゴシック"/>
          <w:b/>
          <w:bCs/>
          <w:sz w:val="24"/>
          <w:szCs w:val="24"/>
          <w:lang w:eastAsia="zh-TW"/>
        </w:rPr>
      </w:pPr>
    </w:p>
    <w:p w14:paraId="1DF19521" w14:textId="45A2C0E8" w:rsidR="003461BB" w:rsidRDefault="003461BB" w:rsidP="003461BB">
      <w:pPr>
        <w:rPr>
          <w:rFonts w:ascii="游ゴシック" w:eastAsia="游ゴシック" w:hAnsi="游ゴシック"/>
          <w:b/>
          <w:bCs/>
          <w:sz w:val="24"/>
          <w:szCs w:val="24"/>
          <w:lang w:eastAsia="zh-TW"/>
        </w:rPr>
      </w:pPr>
    </w:p>
    <w:p w14:paraId="57F2CE2E" w14:textId="7AB82328" w:rsidR="003461BB" w:rsidRPr="00CD540F" w:rsidRDefault="004F5E79" w:rsidP="003461BB">
      <w:pPr>
        <w:ind w:firstLineChars="600" w:firstLine="1315"/>
        <w:rPr>
          <w:rFonts w:ascii="游ゴシック" w:eastAsia="游ゴシック" w:hAnsi="游ゴシック"/>
          <w:b/>
          <w:bCs/>
          <w:sz w:val="24"/>
          <w:szCs w:val="24"/>
          <w:lang w:eastAsia="zh-TW"/>
        </w:rPr>
      </w:pPr>
      <w:r w:rsidRPr="00CD540F">
        <w:rPr>
          <w:rFonts w:ascii="游ゴシック" w:eastAsia="游ゴシック" w:hAnsi="游ゴシック"/>
          <w:b/>
          <w:bCs/>
          <w:noProof/>
          <w:sz w:val="24"/>
          <w:szCs w:val="24"/>
        </w:rPr>
        <w:drawing>
          <wp:anchor distT="0" distB="0" distL="114300" distR="114300" simplePos="0" relativeHeight="251664384" behindDoc="0" locked="0" layoutInCell="1" allowOverlap="1" wp14:anchorId="79EAA11D" wp14:editId="0D61C373">
            <wp:simplePos x="0" y="0"/>
            <wp:positionH relativeFrom="page">
              <wp:align>right</wp:align>
            </wp:positionH>
            <wp:positionV relativeFrom="paragraph">
              <wp:posOffset>626110</wp:posOffset>
            </wp:positionV>
            <wp:extent cx="4048125" cy="5737225"/>
            <wp:effectExtent l="0" t="0" r="9525" b="0"/>
            <wp:wrapThrough wrapText="bothSides">
              <wp:wrapPolygon edited="0">
                <wp:start x="0" y="0"/>
                <wp:lineTo x="0" y="21516"/>
                <wp:lineTo x="21549" y="21516"/>
                <wp:lineTo x="21549" y="0"/>
                <wp:lineTo x="0" y="0"/>
              </wp:wrapPolygon>
            </wp:wrapThrough>
            <wp:docPr id="1397084641" name="図 1" descr="新聞記事の一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84641" name="図 1" descr="新聞記事の一部&#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048125" cy="5737225"/>
                    </a:xfrm>
                    <a:prstGeom prst="rect">
                      <a:avLst/>
                    </a:prstGeom>
                  </pic:spPr>
                </pic:pic>
              </a:graphicData>
            </a:graphic>
            <wp14:sizeRelH relativeFrom="margin">
              <wp14:pctWidth>0</wp14:pctWidth>
            </wp14:sizeRelH>
            <wp14:sizeRelV relativeFrom="margin">
              <wp14:pctHeight>0</wp14:pctHeight>
            </wp14:sizeRelV>
          </wp:anchor>
        </w:drawing>
      </w:r>
      <w:r w:rsidR="003461BB">
        <w:rPr>
          <w:noProof/>
        </w:rPr>
        <w:drawing>
          <wp:anchor distT="0" distB="0" distL="114300" distR="114300" simplePos="0" relativeHeight="251666432" behindDoc="0" locked="0" layoutInCell="1" allowOverlap="1" wp14:anchorId="4FE40089" wp14:editId="0370034C">
            <wp:simplePos x="0" y="0"/>
            <wp:positionH relativeFrom="column">
              <wp:posOffset>89535</wp:posOffset>
            </wp:positionH>
            <wp:positionV relativeFrom="paragraph">
              <wp:posOffset>3158490</wp:posOffset>
            </wp:positionV>
            <wp:extent cx="647700" cy="1895475"/>
            <wp:effectExtent l="0" t="0" r="0" b="9525"/>
            <wp:wrapThrough wrapText="bothSides">
              <wp:wrapPolygon edited="0">
                <wp:start x="0" y="0"/>
                <wp:lineTo x="0" y="21491"/>
                <wp:lineTo x="20965" y="21491"/>
                <wp:lineTo x="20965" y="0"/>
                <wp:lineTo x="0" y="0"/>
              </wp:wrapPolygon>
            </wp:wrapThrough>
            <wp:docPr id="1060569986" name="図 1" descr="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69986" name="図 1" descr="敷物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47700" cy="1895475"/>
                    </a:xfrm>
                    <a:prstGeom prst="rect">
                      <a:avLst/>
                    </a:prstGeom>
                  </pic:spPr>
                </pic:pic>
              </a:graphicData>
            </a:graphic>
          </wp:anchor>
        </w:drawing>
      </w:r>
      <w:r w:rsidR="003461BB" w:rsidRPr="00CD540F">
        <w:rPr>
          <w:rFonts w:ascii="游ゴシック" w:eastAsia="游ゴシック" w:hAnsi="游ゴシック" w:hint="eastAsia"/>
          <w:b/>
          <w:bCs/>
          <w:sz w:val="24"/>
          <w:szCs w:val="24"/>
          <w:lang w:eastAsia="zh-TW"/>
        </w:rPr>
        <w:t>資料</w:t>
      </w:r>
      <w:r w:rsidR="003461BB">
        <w:rPr>
          <w:rFonts w:ascii="游ゴシック" w:eastAsia="游ゴシック" w:hAnsi="游ゴシック" w:hint="eastAsia"/>
          <w:b/>
          <w:bCs/>
          <w:sz w:val="24"/>
          <w:szCs w:val="24"/>
          <w:lang w:eastAsia="zh-TW"/>
        </w:rPr>
        <w:t>２</w:t>
      </w:r>
    </w:p>
    <w:p w14:paraId="70C3310F" w14:textId="665F8D2F" w:rsidR="003461BB" w:rsidRDefault="003461BB" w:rsidP="00E4381A">
      <w:pPr>
        <w:ind w:left="598" w:hangingChars="300" w:hanging="598"/>
        <w:jc w:val="left"/>
        <w:rPr>
          <w:rFonts w:ascii="游ゴシック" w:eastAsia="游ゴシック" w:hAnsi="游ゴシック"/>
          <w:sz w:val="22"/>
          <w:lang w:eastAsia="zh-TW"/>
        </w:rPr>
      </w:pPr>
    </w:p>
    <w:p w14:paraId="3A2D7246" w14:textId="30CBF0D9" w:rsidR="0053475F" w:rsidRPr="0053475F" w:rsidRDefault="0053475F" w:rsidP="0053475F">
      <w:pPr>
        <w:rPr>
          <w:rFonts w:ascii="游ゴシック" w:eastAsia="游ゴシック" w:hAnsi="游ゴシック"/>
          <w:sz w:val="22"/>
          <w:lang w:eastAsia="zh-TW"/>
        </w:rPr>
      </w:pPr>
    </w:p>
    <w:p w14:paraId="315D10DD" w14:textId="23EF58F7" w:rsidR="0053475F" w:rsidRPr="0053475F" w:rsidRDefault="0053475F" w:rsidP="0053475F">
      <w:pPr>
        <w:rPr>
          <w:rFonts w:ascii="游ゴシック" w:eastAsia="游ゴシック" w:hAnsi="游ゴシック"/>
          <w:sz w:val="22"/>
          <w:lang w:eastAsia="zh-TW"/>
        </w:rPr>
      </w:pPr>
    </w:p>
    <w:p w14:paraId="3003F883" w14:textId="7CCB5EBE" w:rsidR="0053475F" w:rsidRPr="0053475F" w:rsidRDefault="0053475F" w:rsidP="0053475F">
      <w:pPr>
        <w:rPr>
          <w:rFonts w:ascii="游ゴシック" w:eastAsia="游ゴシック" w:hAnsi="游ゴシック"/>
          <w:sz w:val="22"/>
          <w:lang w:eastAsia="zh-TW"/>
        </w:rPr>
      </w:pPr>
    </w:p>
    <w:p w14:paraId="6EAA13ED" w14:textId="29BF38CF" w:rsidR="0053475F" w:rsidRPr="0053475F" w:rsidRDefault="0053475F" w:rsidP="0053475F">
      <w:pPr>
        <w:rPr>
          <w:rFonts w:ascii="游ゴシック" w:eastAsia="游ゴシック" w:hAnsi="游ゴシック"/>
          <w:sz w:val="22"/>
          <w:lang w:eastAsia="zh-TW"/>
        </w:rPr>
      </w:pPr>
    </w:p>
    <w:p w14:paraId="4FC93BC1" w14:textId="4AC4B3BB" w:rsidR="0053475F" w:rsidRPr="0053475F" w:rsidRDefault="0053475F" w:rsidP="0053475F">
      <w:pPr>
        <w:rPr>
          <w:rFonts w:ascii="游ゴシック" w:eastAsia="游ゴシック" w:hAnsi="游ゴシック"/>
          <w:sz w:val="22"/>
          <w:lang w:eastAsia="zh-TW"/>
        </w:rPr>
      </w:pPr>
    </w:p>
    <w:p w14:paraId="6755645F" w14:textId="77777777" w:rsidR="0053475F" w:rsidRPr="0053475F" w:rsidRDefault="0053475F" w:rsidP="0053475F">
      <w:pPr>
        <w:rPr>
          <w:rFonts w:ascii="游ゴシック" w:eastAsia="游ゴシック" w:hAnsi="游ゴシック"/>
          <w:sz w:val="22"/>
          <w:lang w:eastAsia="zh-TW"/>
        </w:rPr>
      </w:pPr>
    </w:p>
    <w:p w14:paraId="1552B06D" w14:textId="77777777" w:rsidR="0053475F" w:rsidRPr="008C3D84" w:rsidRDefault="0053475F" w:rsidP="0053475F">
      <w:pPr>
        <w:rPr>
          <w:rFonts w:ascii="游ゴシック" w:eastAsia="游ゴシック" w:hAnsi="游ゴシック"/>
          <w:b/>
          <w:bCs/>
          <w:sz w:val="24"/>
          <w:szCs w:val="24"/>
          <w:lang w:eastAsia="zh-TW"/>
        </w:rPr>
      </w:pPr>
      <w:r w:rsidRPr="008C3D84">
        <w:rPr>
          <w:rFonts w:ascii="游ゴシック" w:eastAsia="游ゴシック" w:hAnsi="游ゴシック"/>
          <w:b/>
          <w:bCs/>
          <w:noProof/>
          <w:sz w:val="24"/>
          <w:szCs w:val="24"/>
        </w:rPr>
        <w:lastRenderedPageBreak/>
        <w:drawing>
          <wp:anchor distT="0" distB="0" distL="114300" distR="114300" simplePos="0" relativeHeight="251674624" behindDoc="0" locked="0" layoutInCell="1" allowOverlap="1" wp14:anchorId="2046F089" wp14:editId="5C866E51">
            <wp:simplePos x="0" y="0"/>
            <wp:positionH relativeFrom="column">
              <wp:posOffset>2363470</wp:posOffset>
            </wp:positionH>
            <wp:positionV relativeFrom="paragraph">
              <wp:posOffset>409575</wp:posOffset>
            </wp:positionV>
            <wp:extent cx="4185993" cy="6324600"/>
            <wp:effectExtent l="0" t="0" r="5080" b="0"/>
            <wp:wrapThrough wrapText="bothSides">
              <wp:wrapPolygon edited="0">
                <wp:start x="0" y="0"/>
                <wp:lineTo x="0" y="21535"/>
                <wp:lineTo x="21528" y="21535"/>
                <wp:lineTo x="21528" y="0"/>
                <wp:lineTo x="0" y="0"/>
              </wp:wrapPolygon>
            </wp:wrapThrough>
            <wp:docPr id="648938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8113" name=""/>
                    <pic:cNvPicPr/>
                  </pic:nvPicPr>
                  <pic:blipFill>
                    <a:blip r:embed="rId10">
                      <a:extLst>
                        <a:ext uri="{28A0092B-C50C-407E-A947-70E740481C1C}">
                          <a14:useLocalDpi xmlns:a14="http://schemas.microsoft.com/office/drawing/2010/main" val="0"/>
                        </a:ext>
                      </a:extLst>
                    </a:blip>
                    <a:stretch>
                      <a:fillRect/>
                    </a:stretch>
                  </pic:blipFill>
                  <pic:spPr>
                    <a:xfrm>
                      <a:off x="0" y="0"/>
                      <a:ext cx="4185993" cy="6324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C42FC42" wp14:editId="20D439DC">
            <wp:simplePos x="0" y="0"/>
            <wp:positionH relativeFrom="column">
              <wp:posOffset>1861185</wp:posOffset>
            </wp:positionH>
            <wp:positionV relativeFrom="paragraph">
              <wp:posOffset>584835</wp:posOffset>
            </wp:positionV>
            <wp:extent cx="438150" cy="3476625"/>
            <wp:effectExtent l="0" t="0" r="0" b="0"/>
            <wp:wrapThrough wrapText="bothSides">
              <wp:wrapPolygon edited="0">
                <wp:start x="0" y="0"/>
                <wp:lineTo x="0" y="21541"/>
                <wp:lineTo x="20661" y="21541"/>
                <wp:lineTo x="20661" y="0"/>
                <wp:lineTo x="0" y="0"/>
              </wp:wrapPolygon>
            </wp:wrapThrough>
            <wp:docPr id="1449164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4367" name=""/>
                    <pic:cNvPicPr/>
                  </pic:nvPicPr>
                  <pic:blipFill>
                    <a:blip r:embed="rId11">
                      <a:extLst>
                        <a:ext uri="{28A0092B-C50C-407E-A947-70E740481C1C}">
                          <a14:useLocalDpi xmlns:a14="http://schemas.microsoft.com/office/drawing/2010/main" val="0"/>
                        </a:ext>
                      </a:extLst>
                    </a:blip>
                    <a:stretch>
                      <a:fillRect/>
                    </a:stretch>
                  </pic:blipFill>
                  <pic:spPr>
                    <a:xfrm>
                      <a:off x="0" y="0"/>
                      <a:ext cx="438150" cy="3476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8BC6426" wp14:editId="3E5AB443">
            <wp:simplePos x="0" y="0"/>
            <wp:positionH relativeFrom="margin">
              <wp:posOffset>-264160</wp:posOffset>
            </wp:positionH>
            <wp:positionV relativeFrom="paragraph">
              <wp:posOffset>441960</wp:posOffset>
            </wp:positionV>
            <wp:extent cx="2146300" cy="3819525"/>
            <wp:effectExtent l="0" t="0" r="6350" b="9525"/>
            <wp:wrapThrough wrapText="bothSides">
              <wp:wrapPolygon edited="0">
                <wp:start x="0" y="0"/>
                <wp:lineTo x="0" y="21546"/>
                <wp:lineTo x="21472" y="21546"/>
                <wp:lineTo x="21472" y="0"/>
                <wp:lineTo x="0" y="0"/>
              </wp:wrapPolygon>
            </wp:wrapThrough>
            <wp:docPr id="1465982684"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82684" name="図 1" descr="ダイアグラム&#10;&#10;低い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146300" cy="3819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8C2397E" wp14:editId="0E2477BC">
            <wp:simplePos x="0" y="0"/>
            <wp:positionH relativeFrom="margin">
              <wp:align>left</wp:align>
            </wp:positionH>
            <wp:positionV relativeFrom="paragraph">
              <wp:posOffset>4718685</wp:posOffset>
            </wp:positionV>
            <wp:extent cx="1786890" cy="2771775"/>
            <wp:effectExtent l="0" t="0" r="3810" b="9525"/>
            <wp:wrapThrough wrapText="bothSides">
              <wp:wrapPolygon edited="0">
                <wp:start x="0" y="0"/>
                <wp:lineTo x="0" y="21526"/>
                <wp:lineTo x="21416" y="21526"/>
                <wp:lineTo x="21416" y="0"/>
                <wp:lineTo x="0" y="0"/>
              </wp:wrapPolygon>
            </wp:wrapThrough>
            <wp:docPr id="1632829856"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29856" name="図 1" descr="ダイアグラム, 概略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1786890" cy="2771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t xml:space="preserve"> </w:t>
      </w:r>
      <w:r w:rsidRPr="008C3D84">
        <w:rPr>
          <w:rFonts w:ascii="游ゴシック" w:eastAsia="游ゴシック" w:hAnsi="游ゴシック" w:hint="eastAsia"/>
          <w:b/>
          <w:bCs/>
          <w:sz w:val="24"/>
          <w:szCs w:val="24"/>
          <w:lang w:eastAsia="zh-TW"/>
        </w:rPr>
        <w:t>資料</w:t>
      </w:r>
      <w:r w:rsidRPr="008C3D84">
        <w:rPr>
          <w:rFonts w:ascii="游ゴシック" w:eastAsia="游ゴシック" w:hAnsi="游ゴシック"/>
          <w:b/>
          <w:bCs/>
          <w:noProof/>
          <w:sz w:val="24"/>
          <w:szCs w:val="24"/>
          <w:lang w:eastAsia="zh-TW"/>
        </w:rPr>
        <w:t xml:space="preserve"> </w:t>
      </w:r>
      <w:r>
        <w:rPr>
          <w:rFonts w:ascii="游ゴシック" w:eastAsia="游ゴシック" w:hAnsi="游ゴシック" w:hint="eastAsia"/>
          <w:b/>
          <w:bCs/>
          <w:noProof/>
          <w:sz w:val="24"/>
          <w:szCs w:val="24"/>
          <w:lang w:eastAsia="zh-TW"/>
        </w:rPr>
        <w:t>３</w:t>
      </w:r>
      <w:r w:rsidRPr="008C3D84">
        <w:rPr>
          <w:rFonts w:ascii="游ゴシック" w:eastAsia="游ゴシック" w:hAnsi="游ゴシック"/>
          <w:b/>
          <w:bCs/>
          <w:noProof/>
          <w:sz w:val="24"/>
          <w:szCs w:val="24"/>
          <w:lang w:eastAsia="zh-TW"/>
        </w:rPr>
        <w:t xml:space="preserve"> </w:t>
      </w:r>
      <w:r>
        <w:rPr>
          <w:rFonts w:ascii="游ゴシック" w:eastAsia="游ゴシック" w:hAnsi="游ゴシック" w:hint="eastAsia"/>
          <w:b/>
          <w:bCs/>
          <w:noProof/>
          <w:sz w:val="24"/>
          <w:szCs w:val="24"/>
          <w:lang w:eastAsia="zh-TW"/>
        </w:rPr>
        <w:t xml:space="preserve">　　　　　　　　　　　　　　　　　　　　　　　　　　　</w:t>
      </w:r>
      <w:r w:rsidRPr="008C3D84">
        <w:rPr>
          <w:rFonts w:ascii="游ゴシック" w:eastAsia="游ゴシック" w:hAnsi="游ゴシック" w:hint="eastAsia"/>
          <w:b/>
          <w:bCs/>
          <w:sz w:val="24"/>
          <w:szCs w:val="24"/>
          <w:lang w:eastAsia="zh-TW"/>
        </w:rPr>
        <w:t>資料</w:t>
      </w:r>
      <w:r>
        <w:rPr>
          <w:rFonts w:ascii="游ゴシック" w:eastAsia="游ゴシック" w:hAnsi="游ゴシック" w:hint="eastAsia"/>
          <w:b/>
          <w:bCs/>
          <w:sz w:val="24"/>
          <w:szCs w:val="24"/>
          <w:lang w:eastAsia="zh-TW"/>
        </w:rPr>
        <w:t>６</w:t>
      </w:r>
    </w:p>
    <w:p w14:paraId="09A38F83" w14:textId="77777777" w:rsidR="0053475F" w:rsidRPr="0053475F" w:rsidRDefault="0053475F" w:rsidP="0053475F">
      <w:pPr>
        <w:rPr>
          <w:rFonts w:ascii="ＭＳ Ｐゴシック" w:eastAsia="ＭＳ Ｐゴシック" w:hAnsi="ＭＳ Ｐゴシック"/>
          <w:b/>
          <w:bCs/>
          <w:sz w:val="24"/>
          <w:szCs w:val="24"/>
          <w:lang w:eastAsia="zh-TW"/>
        </w:rPr>
      </w:pPr>
    </w:p>
    <w:p w14:paraId="48A6609A" w14:textId="77777777" w:rsidR="0053475F" w:rsidRDefault="0053475F" w:rsidP="0053475F">
      <w:pPr>
        <w:rPr>
          <w:rFonts w:ascii="ＭＳ Ｐゴシック" w:eastAsia="ＭＳ Ｐゴシック" w:hAnsi="ＭＳ Ｐゴシック"/>
          <w:b/>
          <w:bCs/>
          <w:sz w:val="24"/>
          <w:szCs w:val="24"/>
          <w:lang w:eastAsia="zh-TW"/>
        </w:rPr>
      </w:pPr>
    </w:p>
    <w:p w14:paraId="4C322654" w14:textId="77777777" w:rsidR="0053475F" w:rsidRDefault="0053475F" w:rsidP="0053475F">
      <w:pPr>
        <w:rPr>
          <w:rFonts w:ascii="ＭＳ Ｐゴシック" w:eastAsia="ＭＳ Ｐゴシック" w:hAnsi="ＭＳ Ｐゴシック"/>
          <w:b/>
          <w:bCs/>
          <w:sz w:val="24"/>
          <w:szCs w:val="24"/>
          <w:lang w:eastAsia="zh-TW"/>
        </w:rPr>
      </w:pPr>
    </w:p>
    <w:p w14:paraId="6E856DCC" w14:textId="77777777" w:rsidR="0053475F" w:rsidRDefault="0053475F" w:rsidP="0053475F">
      <w:pPr>
        <w:rPr>
          <w:rFonts w:ascii="ＭＳ Ｐゴシック" w:eastAsia="ＭＳ Ｐゴシック" w:hAnsi="ＭＳ Ｐゴシック"/>
          <w:b/>
          <w:bCs/>
          <w:sz w:val="24"/>
          <w:szCs w:val="24"/>
          <w:lang w:eastAsia="zh-TW"/>
        </w:rPr>
      </w:pPr>
    </w:p>
    <w:p w14:paraId="087EDFBC" w14:textId="77777777" w:rsidR="0053475F" w:rsidRDefault="0053475F" w:rsidP="0053475F">
      <w:pPr>
        <w:rPr>
          <w:rFonts w:ascii="ＭＳ Ｐゴシック" w:eastAsia="ＭＳ Ｐゴシック" w:hAnsi="ＭＳ Ｐゴシック"/>
          <w:b/>
          <w:bCs/>
          <w:sz w:val="24"/>
          <w:szCs w:val="24"/>
          <w:lang w:eastAsia="zh-TW"/>
        </w:rPr>
      </w:pPr>
    </w:p>
    <w:p w14:paraId="3F440FC9" w14:textId="77777777" w:rsidR="0053475F" w:rsidRDefault="0053475F" w:rsidP="0053475F">
      <w:pPr>
        <w:rPr>
          <w:rFonts w:ascii="ＭＳ Ｐゴシック" w:eastAsia="ＭＳ Ｐゴシック" w:hAnsi="ＭＳ Ｐゴシック"/>
          <w:b/>
          <w:bCs/>
          <w:sz w:val="24"/>
          <w:szCs w:val="24"/>
          <w:lang w:eastAsia="zh-TW"/>
        </w:rPr>
      </w:pPr>
    </w:p>
    <w:p w14:paraId="778CC38C" w14:textId="77777777" w:rsidR="0053475F" w:rsidRDefault="0053475F" w:rsidP="0053475F">
      <w:pPr>
        <w:rPr>
          <w:rFonts w:ascii="ＭＳ Ｐゴシック" w:eastAsia="ＭＳ Ｐゴシック" w:hAnsi="ＭＳ Ｐゴシック"/>
          <w:b/>
          <w:bCs/>
          <w:sz w:val="24"/>
          <w:szCs w:val="24"/>
          <w:lang w:eastAsia="zh-TW"/>
        </w:rPr>
      </w:pPr>
    </w:p>
    <w:p w14:paraId="46FD6ECE" w14:textId="77777777" w:rsidR="0053475F" w:rsidRDefault="0053475F" w:rsidP="0053475F">
      <w:pPr>
        <w:rPr>
          <w:rFonts w:ascii="ＭＳ Ｐゴシック" w:eastAsia="ＭＳ Ｐゴシック" w:hAnsi="ＭＳ Ｐゴシック"/>
          <w:b/>
          <w:bCs/>
          <w:sz w:val="24"/>
          <w:szCs w:val="24"/>
          <w:lang w:eastAsia="zh-TW"/>
        </w:rPr>
      </w:pPr>
    </w:p>
    <w:p w14:paraId="60DA70E6" w14:textId="77777777" w:rsidR="0053475F" w:rsidRDefault="0053475F" w:rsidP="0053475F">
      <w:pPr>
        <w:rPr>
          <w:rFonts w:ascii="ＭＳ Ｐゴシック" w:eastAsia="ＭＳ Ｐゴシック" w:hAnsi="ＭＳ Ｐゴシック"/>
          <w:b/>
          <w:bCs/>
          <w:sz w:val="24"/>
          <w:szCs w:val="24"/>
          <w:lang w:eastAsia="zh-TW"/>
        </w:rPr>
      </w:pPr>
    </w:p>
    <w:p w14:paraId="616792A8" w14:textId="77777777" w:rsidR="0053475F" w:rsidRDefault="0053475F" w:rsidP="0053475F">
      <w:pPr>
        <w:rPr>
          <w:rFonts w:ascii="ＭＳ Ｐゴシック" w:eastAsia="ＭＳ Ｐゴシック" w:hAnsi="ＭＳ Ｐゴシック"/>
          <w:b/>
          <w:bCs/>
          <w:sz w:val="24"/>
          <w:szCs w:val="24"/>
          <w:lang w:eastAsia="zh-TW"/>
        </w:rPr>
      </w:pPr>
    </w:p>
    <w:p w14:paraId="0773E263" w14:textId="372A00A5" w:rsidR="0053475F" w:rsidRDefault="0053475F" w:rsidP="0053475F">
      <w:pPr>
        <w:rPr>
          <w:rFonts w:ascii="ＭＳ Ｐゴシック" w:eastAsia="ＭＳ Ｐゴシック" w:hAnsi="ＭＳ Ｐゴシック"/>
          <w:b/>
          <w:bCs/>
          <w:sz w:val="24"/>
          <w:szCs w:val="24"/>
          <w:lang w:eastAsia="zh-TW"/>
        </w:rPr>
      </w:pPr>
      <w:r w:rsidRPr="002D7098">
        <w:rPr>
          <w:rFonts w:ascii="ＭＳ Ｐゴシック" w:eastAsia="ＭＳ Ｐゴシック" w:hAnsi="ＭＳ Ｐゴシック"/>
          <w:b/>
          <w:bCs/>
          <w:noProof/>
          <w:sz w:val="24"/>
          <w:szCs w:val="24"/>
        </w:rPr>
        <w:lastRenderedPageBreak/>
        <w:drawing>
          <wp:anchor distT="0" distB="0" distL="114300" distR="114300" simplePos="0" relativeHeight="251669504" behindDoc="0" locked="0" layoutInCell="1" allowOverlap="1" wp14:anchorId="6729E36F" wp14:editId="4D0711F5">
            <wp:simplePos x="0" y="0"/>
            <wp:positionH relativeFrom="margin">
              <wp:posOffset>-243840</wp:posOffset>
            </wp:positionH>
            <wp:positionV relativeFrom="paragraph">
              <wp:posOffset>327660</wp:posOffset>
            </wp:positionV>
            <wp:extent cx="3886200" cy="5885180"/>
            <wp:effectExtent l="0" t="0" r="0" b="1270"/>
            <wp:wrapThrough wrapText="bothSides">
              <wp:wrapPolygon edited="0">
                <wp:start x="0" y="0"/>
                <wp:lineTo x="0" y="21535"/>
                <wp:lineTo x="21494" y="21535"/>
                <wp:lineTo x="21494" y="0"/>
                <wp:lineTo x="0" y="0"/>
              </wp:wrapPolygon>
            </wp:wrapThrough>
            <wp:docPr id="640894631"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94631" name="図 1" descr="カレンダー&#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3886200" cy="5885180"/>
                    </a:xfrm>
                    <a:prstGeom prst="rect">
                      <a:avLst/>
                    </a:prstGeom>
                  </pic:spPr>
                </pic:pic>
              </a:graphicData>
            </a:graphic>
            <wp14:sizeRelH relativeFrom="margin">
              <wp14:pctWidth>0</wp14:pctWidth>
            </wp14:sizeRelH>
            <wp14:sizeRelV relativeFrom="margin">
              <wp14:pctHeight>0</wp14:pctHeight>
            </wp14:sizeRelV>
          </wp:anchor>
        </w:drawing>
      </w:r>
      <w:r w:rsidRPr="002D7098">
        <w:rPr>
          <w:rFonts w:ascii="ＭＳ Ｐゴシック" w:eastAsia="ＭＳ Ｐゴシック" w:hAnsi="ＭＳ Ｐゴシック" w:hint="eastAsia"/>
          <w:b/>
          <w:bCs/>
          <w:sz w:val="24"/>
          <w:szCs w:val="24"/>
          <w:lang w:eastAsia="zh-TW"/>
        </w:rPr>
        <w:t>資料</w:t>
      </w:r>
      <w:r>
        <w:rPr>
          <w:rFonts w:ascii="ＭＳ Ｐゴシック" w:eastAsia="ＭＳ Ｐゴシック" w:hAnsi="ＭＳ Ｐゴシック" w:hint="eastAsia"/>
          <w:b/>
          <w:bCs/>
          <w:sz w:val="24"/>
          <w:szCs w:val="24"/>
          <w:lang w:eastAsia="zh-TW"/>
        </w:rPr>
        <w:t xml:space="preserve">４　　　　　　　　　　　　　　　　　　　　　　　　　　　　　　　　　　　　　　　　　　　　　　　　　　　　　　　　</w:t>
      </w:r>
    </w:p>
    <w:p w14:paraId="03C0ADA3" w14:textId="77777777" w:rsidR="0053475F" w:rsidRDefault="0053475F" w:rsidP="0053475F">
      <w:pPr>
        <w:rPr>
          <w:rFonts w:ascii="ＭＳ Ｐゴシック" w:eastAsia="ＭＳ Ｐゴシック" w:hAnsi="ＭＳ Ｐゴシック"/>
          <w:b/>
          <w:bCs/>
          <w:sz w:val="24"/>
          <w:szCs w:val="24"/>
          <w:lang w:eastAsia="zh-TW"/>
        </w:rPr>
      </w:pPr>
    </w:p>
    <w:p w14:paraId="11D1E623" w14:textId="77777777" w:rsidR="0053475F" w:rsidRDefault="0053475F" w:rsidP="0053475F">
      <w:pPr>
        <w:rPr>
          <w:rFonts w:ascii="ＭＳ Ｐゴシック" w:eastAsia="ＭＳ Ｐゴシック" w:hAnsi="ＭＳ Ｐゴシック"/>
          <w:b/>
          <w:bCs/>
          <w:sz w:val="24"/>
          <w:szCs w:val="24"/>
          <w:lang w:eastAsia="zh-TW"/>
        </w:rPr>
      </w:pPr>
    </w:p>
    <w:p w14:paraId="3C768EBA" w14:textId="77777777" w:rsidR="0053475F" w:rsidRDefault="0053475F" w:rsidP="0053475F">
      <w:pPr>
        <w:rPr>
          <w:rFonts w:ascii="ＭＳ Ｐゴシック" w:eastAsia="ＭＳ Ｐゴシック" w:hAnsi="ＭＳ Ｐゴシック"/>
          <w:b/>
          <w:bCs/>
          <w:sz w:val="24"/>
          <w:szCs w:val="24"/>
          <w:lang w:eastAsia="zh-TW"/>
        </w:rPr>
      </w:pPr>
    </w:p>
    <w:p w14:paraId="2B4E5063" w14:textId="77777777" w:rsidR="0053475F" w:rsidRDefault="0053475F" w:rsidP="0053475F">
      <w:pPr>
        <w:rPr>
          <w:rFonts w:ascii="ＭＳ Ｐゴシック" w:eastAsia="ＭＳ Ｐゴシック" w:hAnsi="ＭＳ Ｐゴシック"/>
          <w:b/>
          <w:bCs/>
          <w:sz w:val="24"/>
          <w:szCs w:val="24"/>
          <w:lang w:eastAsia="zh-TW"/>
        </w:rPr>
      </w:pPr>
    </w:p>
    <w:p w14:paraId="766E9F22" w14:textId="77777777" w:rsidR="0053475F" w:rsidRDefault="0053475F" w:rsidP="0053475F">
      <w:pPr>
        <w:ind w:firstLineChars="1400" w:firstLine="3082"/>
        <w:rPr>
          <w:rFonts w:ascii="ＭＳ Ｐゴシック" w:eastAsia="ＭＳ Ｐゴシック" w:hAnsi="ＭＳ Ｐゴシック"/>
          <w:b/>
          <w:bCs/>
          <w:sz w:val="24"/>
          <w:szCs w:val="24"/>
          <w:lang w:eastAsia="zh-TW"/>
        </w:rPr>
      </w:pPr>
      <w:r w:rsidRPr="002D7098">
        <w:rPr>
          <w:rFonts w:ascii="ＭＳ Ｐゴシック" w:eastAsia="ＭＳ Ｐゴシック" w:hAnsi="ＭＳ Ｐゴシック"/>
          <w:b/>
          <w:bCs/>
          <w:noProof/>
          <w:sz w:val="24"/>
          <w:szCs w:val="24"/>
        </w:rPr>
        <w:drawing>
          <wp:anchor distT="0" distB="0" distL="114300" distR="114300" simplePos="0" relativeHeight="251668480" behindDoc="0" locked="0" layoutInCell="1" allowOverlap="1" wp14:anchorId="2348CEC7" wp14:editId="3B317BEA">
            <wp:simplePos x="0" y="0"/>
            <wp:positionH relativeFrom="page">
              <wp:posOffset>3502660</wp:posOffset>
            </wp:positionH>
            <wp:positionV relativeFrom="paragraph">
              <wp:posOffset>695960</wp:posOffset>
            </wp:positionV>
            <wp:extent cx="4048760" cy="6157595"/>
            <wp:effectExtent l="0" t="0" r="8890" b="0"/>
            <wp:wrapThrough wrapText="bothSides">
              <wp:wrapPolygon edited="0">
                <wp:start x="0" y="0"/>
                <wp:lineTo x="0" y="21518"/>
                <wp:lineTo x="21546" y="21518"/>
                <wp:lineTo x="21546" y="0"/>
                <wp:lineTo x="0" y="0"/>
              </wp:wrapPolygon>
            </wp:wrapThrough>
            <wp:docPr id="2041092211" name="図 1" descr="新聞記事の一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92211" name="図 1" descr="新聞記事の一部&#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4048760" cy="6157595"/>
                    </a:xfrm>
                    <a:prstGeom prst="rect">
                      <a:avLst/>
                    </a:prstGeom>
                  </pic:spPr>
                </pic:pic>
              </a:graphicData>
            </a:graphic>
            <wp14:sizeRelH relativeFrom="margin">
              <wp14:pctWidth>0</wp14:pctWidth>
            </wp14:sizeRelH>
            <wp14:sizeRelV relativeFrom="margin">
              <wp14:pctHeight>0</wp14:pctHeight>
            </wp14:sizeRelV>
          </wp:anchor>
        </w:drawing>
      </w:r>
      <w:r w:rsidRPr="002D7098">
        <w:rPr>
          <w:rFonts w:ascii="ＭＳ Ｐゴシック" w:eastAsia="ＭＳ Ｐゴシック" w:hAnsi="ＭＳ Ｐゴシック" w:hint="eastAsia"/>
          <w:b/>
          <w:bCs/>
          <w:sz w:val="24"/>
          <w:szCs w:val="24"/>
          <w:lang w:eastAsia="zh-TW"/>
        </w:rPr>
        <w:t>資料</w:t>
      </w:r>
      <w:r>
        <w:rPr>
          <w:rFonts w:ascii="ＭＳ Ｐゴシック" w:eastAsia="ＭＳ Ｐゴシック" w:hAnsi="ＭＳ Ｐゴシック" w:hint="eastAsia"/>
          <w:b/>
          <w:bCs/>
          <w:sz w:val="24"/>
          <w:szCs w:val="24"/>
          <w:lang w:eastAsia="zh-TW"/>
        </w:rPr>
        <w:t>５</w:t>
      </w:r>
    </w:p>
    <w:p w14:paraId="0CDBCBE6" w14:textId="77777777" w:rsidR="0053475F" w:rsidRPr="002D7098" w:rsidRDefault="0053475F" w:rsidP="0053475F">
      <w:pPr>
        <w:rPr>
          <w:rFonts w:ascii="ＭＳ Ｐゴシック" w:eastAsia="ＭＳ Ｐゴシック" w:hAnsi="ＭＳ Ｐゴシック"/>
          <w:b/>
          <w:bCs/>
          <w:sz w:val="24"/>
          <w:szCs w:val="24"/>
          <w:lang w:eastAsia="zh-TW"/>
        </w:rPr>
      </w:pPr>
      <w:r>
        <w:rPr>
          <w:rFonts w:ascii="ＭＳ Ｐゴシック" w:eastAsia="ＭＳ Ｐゴシック" w:hAnsi="ＭＳ Ｐゴシック"/>
          <w:b/>
          <w:bCs/>
          <w:noProof/>
          <w:sz w:val="24"/>
          <w:szCs w:val="24"/>
        </w:rPr>
        <mc:AlternateContent>
          <mc:Choice Requires="wps">
            <w:drawing>
              <wp:anchor distT="0" distB="0" distL="114300" distR="114300" simplePos="0" relativeHeight="251670528" behindDoc="0" locked="0" layoutInCell="1" allowOverlap="1" wp14:anchorId="746B8EC1" wp14:editId="5D507EA5">
                <wp:simplePos x="0" y="0"/>
                <wp:positionH relativeFrom="column">
                  <wp:posOffset>2736850</wp:posOffset>
                </wp:positionH>
                <wp:positionV relativeFrom="paragraph">
                  <wp:posOffset>996315</wp:posOffset>
                </wp:positionV>
                <wp:extent cx="28575" cy="1104900"/>
                <wp:effectExtent l="19050" t="19050" r="28575" b="19050"/>
                <wp:wrapNone/>
                <wp:docPr id="1636003590" name="直線コネクタ 1"/>
                <wp:cNvGraphicFramePr/>
                <a:graphic xmlns:a="http://schemas.openxmlformats.org/drawingml/2006/main">
                  <a:graphicData uri="http://schemas.microsoft.com/office/word/2010/wordprocessingShape">
                    <wps:wsp>
                      <wps:cNvCnPr/>
                      <wps:spPr>
                        <a:xfrm flipH="1">
                          <a:off x="0" y="0"/>
                          <a:ext cx="28575" cy="1104900"/>
                        </a:xfrm>
                        <a:prstGeom prst="line">
                          <a:avLst/>
                        </a:prstGeom>
                        <a:ln w="38100">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CF3CD" id="直線コネクタ 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78.45pt" to="217.7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" strokecolor="#00b050" strokeweight="3pt">
                <v:stroke joinstyle="miter"/>
              </v:line>
            </w:pict>
          </mc:Fallback>
        </mc:AlternateContent>
      </w:r>
      <w:r>
        <w:rPr>
          <w:rFonts w:ascii="ＭＳ Ｐゴシック" w:eastAsia="ＭＳ Ｐゴシック" w:hAnsi="ＭＳ Ｐゴシック"/>
          <w:b/>
          <w:bCs/>
          <w:noProof/>
          <w:sz w:val="24"/>
          <w:szCs w:val="24"/>
        </w:rPr>
        <mc:AlternateContent>
          <mc:Choice Requires="wps">
            <w:drawing>
              <wp:anchor distT="0" distB="0" distL="114300" distR="114300" simplePos="0" relativeHeight="251671552" behindDoc="0" locked="0" layoutInCell="1" allowOverlap="1" wp14:anchorId="74175595" wp14:editId="3E3B2692">
                <wp:simplePos x="0" y="0"/>
                <wp:positionH relativeFrom="column">
                  <wp:posOffset>2346960</wp:posOffset>
                </wp:positionH>
                <wp:positionV relativeFrom="paragraph">
                  <wp:posOffset>1729740</wp:posOffset>
                </wp:positionV>
                <wp:extent cx="28575" cy="1276350"/>
                <wp:effectExtent l="19050" t="19050" r="28575" b="19050"/>
                <wp:wrapNone/>
                <wp:docPr id="391958935" name="直線コネクタ 2"/>
                <wp:cNvGraphicFramePr/>
                <a:graphic xmlns:a="http://schemas.openxmlformats.org/drawingml/2006/main">
                  <a:graphicData uri="http://schemas.microsoft.com/office/word/2010/wordprocessingShape">
                    <wps:wsp>
                      <wps:cNvCnPr/>
                      <wps:spPr>
                        <a:xfrm flipH="1">
                          <a:off x="0" y="0"/>
                          <a:ext cx="28575" cy="12763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62A23" id="直線コネクタ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36.2pt" to="187.05pt,2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" strokecolor="#00b050" strokeweight="3pt">
                <v:stroke joinstyle="miter"/>
              </v:line>
            </w:pict>
          </mc:Fallback>
        </mc:AlternateContent>
      </w:r>
      <w:r>
        <w:rPr>
          <w:rFonts w:ascii="ＭＳ Ｐゴシック" w:eastAsia="ＭＳ Ｐゴシック" w:hAnsi="ＭＳ Ｐゴシック"/>
          <w:b/>
          <w:bCs/>
          <w:noProof/>
          <w:sz w:val="24"/>
          <w:szCs w:val="24"/>
        </w:rPr>
        <mc:AlternateContent>
          <mc:Choice Requires="wps">
            <w:drawing>
              <wp:anchor distT="0" distB="0" distL="114300" distR="114300" simplePos="0" relativeHeight="251672576" behindDoc="0" locked="0" layoutInCell="1" allowOverlap="1" wp14:anchorId="7E43892D" wp14:editId="7FF270E4">
                <wp:simplePos x="0" y="0"/>
                <wp:positionH relativeFrom="column">
                  <wp:posOffset>1917700</wp:posOffset>
                </wp:positionH>
                <wp:positionV relativeFrom="paragraph">
                  <wp:posOffset>1691640</wp:posOffset>
                </wp:positionV>
                <wp:extent cx="47625" cy="1419225"/>
                <wp:effectExtent l="19050" t="19050" r="28575" b="28575"/>
                <wp:wrapNone/>
                <wp:docPr id="1330451921" name="直線コネクタ 3"/>
                <wp:cNvGraphicFramePr/>
                <a:graphic xmlns:a="http://schemas.openxmlformats.org/drawingml/2006/main">
                  <a:graphicData uri="http://schemas.microsoft.com/office/word/2010/wordprocessingShape">
                    <wps:wsp>
                      <wps:cNvCnPr/>
                      <wps:spPr>
                        <a:xfrm flipH="1">
                          <a:off x="0" y="0"/>
                          <a:ext cx="47625" cy="141922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F194F" id="直線コネクタ 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33.2pt" to="154.7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" strokecolor="#00b050" strokeweight="3pt">
                <v:stroke joinstyle="miter"/>
              </v:line>
            </w:pict>
          </mc:Fallback>
        </mc:AlternateContent>
      </w:r>
    </w:p>
    <w:p w14:paraId="3503B7DF" w14:textId="77777777" w:rsidR="0053475F" w:rsidRPr="0053475F" w:rsidRDefault="0053475F" w:rsidP="0053475F">
      <w:pPr>
        <w:rPr>
          <w:rFonts w:ascii="游ゴシック" w:eastAsia="游ゴシック" w:hAnsi="游ゴシック"/>
          <w:sz w:val="22"/>
        </w:rPr>
      </w:pPr>
    </w:p>
    <w:p w14:paraId="3F7EA6DA" w14:textId="77777777" w:rsidR="0053475F" w:rsidRPr="0053475F" w:rsidRDefault="0053475F" w:rsidP="0053475F">
      <w:pPr>
        <w:rPr>
          <w:rFonts w:ascii="游ゴシック" w:eastAsia="游ゴシック" w:hAnsi="游ゴシック"/>
          <w:sz w:val="22"/>
        </w:rPr>
      </w:pPr>
    </w:p>
    <w:p w14:paraId="701D5FE8" w14:textId="77777777" w:rsidR="0053475F" w:rsidRPr="0053475F" w:rsidRDefault="0053475F" w:rsidP="0053475F">
      <w:pPr>
        <w:rPr>
          <w:rFonts w:ascii="游ゴシック" w:eastAsia="游ゴシック" w:hAnsi="游ゴシック"/>
          <w:sz w:val="22"/>
        </w:rPr>
      </w:pPr>
    </w:p>
    <w:p w14:paraId="276E4CB2" w14:textId="77777777" w:rsidR="0053475F" w:rsidRPr="0053475F" w:rsidRDefault="0053475F" w:rsidP="0053475F">
      <w:pPr>
        <w:rPr>
          <w:rFonts w:ascii="游ゴシック" w:eastAsia="游ゴシック" w:hAnsi="游ゴシック"/>
          <w:sz w:val="22"/>
        </w:rPr>
      </w:pPr>
    </w:p>
    <w:p w14:paraId="6B49C0BC" w14:textId="77777777" w:rsidR="0053475F" w:rsidRDefault="0053475F" w:rsidP="0053475F">
      <w:pPr>
        <w:rPr>
          <w:rFonts w:ascii="游ゴシック" w:eastAsia="游ゴシック" w:hAnsi="游ゴシック"/>
          <w:sz w:val="22"/>
        </w:rPr>
      </w:pPr>
    </w:p>
    <w:p w14:paraId="611086CE" w14:textId="77777777" w:rsidR="0053475F" w:rsidRPr="009A23EA" w:rsidRDefault="0053475F" w:rsidP="0053475F">
      <w:pPr>
        <w:rPr>
          <w:rFonts w:asciiTheme="majorEastAsia" w:eastAsiaTheme="majorEastAsia" w:hAnsiTheme="majorEastAsia"/>
          <w:b/>
          <w:bCs/>
          <w:sz w:val="22"/>
          <w:lang w:eastAsia="zh-TW"/>
        </w:rPr>
      </w:pPr>
      <w:r w:rsidRPr="009A23EA">
        <w:rPr>
          <w:rFonts w:asciiTheme="majorEastAsia" w:eastAsiaTheme="majorEastAsia" w:hAnsiTheme="majorEastAsia" w:hint="eastAsia"/>
          <w:b/>
          <w:bCs/>
          <w:sz w:val="22"/>
          <w:lang w:eastAsia="zh-TW"/>
        </w:rPr>
        <w:lastRenderedPageBreak/>
        <w:t>「資料</w:t>
      </w:r>
      <w:r>
        <w:rPr>
          <w:rFonts w:asciiTheme="majorEastAsia" w:eastAsiaTheme="majorEastAsia" w:hAnsiTheme="majorEastAsia" w:hint="eastAsia"/>
          <w:b/>
          <w:bCs/>
          <w:sz w:val="22"/>
          <w:lang w:eastAsia="zh-TW"/>
        </w:rPr>
        <w:t>７</w:t>
      </w:r>
      <w:r w:rsidRPr="009A23EA">
        <w:rPr>
          <w:rFonts w:asciiTheme="majorEastAsia" w:eastAsiaTheme="majorEastAsia" w:hAnsiTheme="majorEastAsia" w:hint="eastAsia"/>
          <w:b/>
          <w:bCs/>
          <w:sz w:val="22"/>
          <w:lang w:eastAsia="zh-TW"/>
        </w:rPr>
        <w:t>」</w:t>
      </w:r>
    </w:p>
    <w:p w14:paraId="521084A5" w14:textId="77777777" w:rsidR="0053475F" w:rsidRDefault="0053475F" w:rsidP="004F5E79">
      <w:pPr>
        <w:spacing w:line="240" w:lineRule="auto"/>
        <w:rPr>
          <w:lang w:eastAsia="zh-TW"/>
        </w:rPr>
      </w:pPr>
      <w:r>
        <w:rPr>
          <w:rFonts w:hint="eastAsia"/>
          <w:lang w:eastAsia="zh-TW"/>
        </w:rPr>
        <w:t>文部科学大臣　盛山正仁　様</w:t>
      </w:r>
    </w:p>
    <w:p w14:paraId="5EBD98CA" w14:textId="77777777" w:rsidR="0053475F" w:rsidRDefault="0053475F" w:rsidP="004F5E79">
      <w:pPr>
        <w:spacing w:line="240" w:lineRule="auto"/>
        <w:jc w:val="right"/>
      </w:pPr>
      <w:r>
        <w:rPr>
          <w:rFonts w:hint="eastAsia"/>
        </w:rPr>
        <w:t>子どもと教科書全国ネット21</w:t>
      </w:r>
    </w:p>
    <w:p w14:paraId="248AB616" w14:textId="77777777" w:rsidR="0053475F" w:rsidRPr="004F5E79" w:rsidRDefault="0053475F" w:rsidP="004F5E79">
      <w:pPr>
        <w:spacing w:line="240" w:lineRule="auto"/>
        <w:jc w:val="center"/>
        <w:rPr>
          <w:sz w:val="24"/>
          <w:szCs w:val="24"/>
        </w:rPr>
      </w:pPr>
      <w:r w:rsidRPr="004F5E79">
        <w:rPr>
          <w:rFonts w:hint="eastAsia"/>
          <w:sz w:val="24"/>
          <w:szCs w:val="24"/>
        </w:rPr>
        <w:t>令和書籍『国史教科書』検定「合格」による</w:t>
      </w:r>
    </w:p>
    <w:p w14:paraId="78784088" w14:textId="77777777" w:rsidR="0053475F" w:rsidRPr="004F5E79" w:rsidRDefault="0053475F" w:rsidP="004F5E79">
      <w:pPr>
        <w:spacing w:line="240" w:lineRule="auto"/>
        <w:jc w:val="center"/>
        <w:rPr>
          <w:sz w:val="24"/>
          <w:szCs w:val="24"/>
        </w:rPr>
      </w:pPr>
      <w:r w:rsidRPr="004F5E79">
        <w:rPr>
          <w:rFonts w:hint="eastAsia"/>
          <w:sz w:val="24"/>
          <w:szCs w:val="24"/>
        </w:rPr>
        <w:t>「近隣諸国条項」と「河野談話」の有名無実化に抗議する</w:t>
      </w:r>
    </w:p>
    <w:p w14:paraId="0726DD14" w14:textId="77777777" w:rsidR="0053475F" w:rsidRDefault="0053475F" w:rsidP="004F5E79">
      <w:pPr>
        <w:spacing w:line="240" w:lineRule="auto"/>
        <w:rPr>
          <w:szCs w:val="21"/>
        </w:rPr>
      </w:pPr>
      <w:r>
        <w:rPr>
          <w:rFonts w:hint="eastAsia"/>
          <w:szCs w:val="21"/>
        </w:rPr>
        <w:t xml:space="preserve">　2025年度から使用される中学校新教科書の検定において、文部科学省は令和書籍の『国史教科書』第6版、第7版を「合格」としました。</w:t>
      </w:r>
    </w:p>
    <w:p w14:paraId="78FBED94" w14:textId="77777777" w:rsidR="0053475F" w:rsidRPr="009F2D41" w:rsidRDefault="0053475F" w:rsidP="0053475F">
      <w:pPr>
        <w:rPr>
          <w:szCs w:val="21"/>
        </w:rPr>
      </w:pPr>
      <w:r>
        <w:rPr>
          <w:rFonts w:hint="eastAsia"/>
          <w:szCs w:val="21"/>
        </w:rPr>
        <w:t xml:space="preserve">　戦前の教科書と同じ題名をつけた、この『国史教科書』」は、歴代天皇の皇位継承図を冒頭に掲載し、「国生み神話」の紹介から始まるなど天皇を中軸にした記述であること、真珠湾攻撃の記述に「日本の快進撃」と見出しをつけ、ゼロ戦および戦艦大和の写真と説明に1頁を使い、特攻隊員の死を「散華」と記述するなど、侵</w:t>
      </w:r>
      <w:r w:rsidRPr="009F2D41">
        <w:rPr>
          <w:rFonts w:hint="eastAsia"/>
          <w:szCs w:val="21"/>
        </w:rPr>
        <w:t>略戦争を肯定・賛美していることをはじめ、数多くの問題が指摘されています。</w:t>
      </w:r>
    </w:p>
    <w:p w14:paraId="73D63223" w14:textId="77777777" w:rsidR="0053475F" w:rsidRDefault="0053475F" w:rsidP="0053475F">
      <w:pPr>
        <w:rPr>
          <w:szCs w:val="21"/>
        </w:rPr>
      </w:pPr>
      <w:r>
        <w:rPr>
          <w:rFonts w:hint="eastAsia"/>
          <w:szCs w:val="21"/>
        </w:rPr>
        <w:t xml:space="preserve">　それにとどまらず、『国史教科書』には教科書検定にかかわる重大な問題があります。それは、「蒸し返された韓国の請求権」というコラムで、「慰安婦」問題について「日本軍が朝鮮の女性を強制連行した事実はなく、また彼女らは報酬をもらって働いていました。また、日本軍が彼女らを…『従軍』させ、戦場を連れまわした事実はありません」と断定していることです。</w:t>
      </w:r>
    </w:p>
    <w:p w14:paraId="7B4E4DCA" w14:textId="77777777" w:rsidR="0053475F" w:rsidRDefault="0053475F" w:rsidP="0053475F">
      <w:pPr>
        <w:ind w:firstLineChars="100" w:firstLine="189"/>
        <w:rPr>
          <w:szCs w:val="21"/>
        </w:rPr>
      </w:pPr>
      <w:r>
        <w:rPr>
          <w:rFonts w:hint="eastAsia"/>
          <w:szCs w:val="21"/>
        </w:rPr>
        <w:t>これらの記述は、「慰安婦」問題への日本軍の関与を認め、反省と謝罪を表明した1993年の「河野官房長官談話（河野談話）」を全面的に否定するものです。岸田政権を含む歴代の政権は、この「河野談話」を「継承する」ことを閣議決定しています。文科省は、2014年に「</w:t>
      </w:r>
      <w:r w:rsidRPr="00D61F88">
        <w:rPr>
          <w:szCs w:val="21"/>
        </w:rPr>
        <w:t>閣議決定その他の方法により示された政府の統一的な見解又は最高裁判所の判例が存在する場合には、それらに基づいた記述</w:t>
      </w:r>
      <w:r>
        <w:rPr>
          <w:rFonts w:hint="eastAsia"/>
          <w:szCs w:val="21"/>
        </w:rPr>
        <w:t>がされていること」と、教科書検定基準を改定していたにもかかわらず、上記の記述をそのまま認めてしまったことは重大な問題です。</w:t>
      </w:r>
    </w:p>
    <w:p w14:paraId="060B3FF0" w14:textId="77777777" w:rsidR="0053475F" w:rsidRDefault="0053475F" w:rsidP="0053475F">
      <w:pPr>
        <w:rPr>
          <w:szCs w:val="21"/>
        </w:rPr>
      </w:pPr>
      <w:r>
        <w:rPr>
          <w:rFonts w:hint="eastAsia"/>
          <w:szCs w:val="21"/>
        </w:rPr>
        <w:t xml:space="preserve">　同時にこれらの記述が、教科書検定基準の１つである「近隣諸国条項（</w:t>
      </w:r>
      <w:r w:rsidRPr="00E10474">
        <w:rPr>
          <w:rFonts w:hint="eastAsia"/>
          <w:szCs w:val="21"/>
        </w:rPr>
        <w:t>近隣のアジア諸国との間の近現代史の歴史的事象の扱いに国際理解と国際協調の見地から必要な配慮がなされていること</w:t>
      </w:r>
      <w:r>
        <w:rPr>
          <w:rFonts w:hint="eastAsia"/>
          <w:szCs w:val="21"/>
        </w:rPr>
        <w:t>）」にふれるものであることも明白です。『国史教科書』の検定「合格」は、その意味でも重大な問題です。</w:t>
      </w:r>
    </w:p>
    <w:p w14:paraId="78A08FE8" w14:textId="77777777" w:rsidR="0053475F" w:rsidRPr="00403C73" w:rsidRDefault="0053475F" w:rsidP="0053475F">
      <w:pPr>
        <w:rPr>
          <w:b/>
          <w:bCs/>
          <w:szCs w:val="21"/>
        </w:rPr>
      </w:pPr>
      <w:r>
        <w:rPr>
          <w:rFonts w:hint="eastAsia"/>
          <w:szCs w:val="21"/>
        </w:rPr>
        <w:lastRenderedPageBreak/>
        <w:t xml:space="preserve">　</w:t>
      </w:r>
      <w:r w:rsidRPr="00403C73">
        <w:rPr>
          <w:rFonts w:hint="eastAsia"/>
          <w:b/>
          <w:bCs/>
          <w:szCs w:val="21"/>
        </w:rPr>
        <w:t>私たちは、教科書検定は廃止されるべきと考えており、検定の強化を求めるものではありませんが、検定を行うのであれば公正に行われるべきです。また、教科書検定の結果は、対外的には日本政府の歴史認識のあり方を示すものとして受けとめられます。その点からも、教科書検定は、歴史的事実にもとづき、諸外国との友好関係を促進するものであることが求められます。</w:t>
      </w:r>
    </w:p>
    <w:p w14:paraId="42BDC08D" w14:textId="7B471D0B" w:rsidR="0053475F" w:rsidRDefault="0053475F" w:rsidP="0053475F">
      <w:pPr>
        <w:rPr>
          <w:szCs w:val="21"/>
        </w:rPr>
      </w:pPr>
      <w:r>
        <w:rPr>
          <w:rFonts w:hint="eastAsia"/>
          <w:szCs w:val="21"/>
        </w:rPr>
        <w:t xml:space="preserve">　以上の趣旨から、今回、『国史教科書』の検定により「近隣諸国条項」と「河野談話」が有名無実化されたことに強く抗議し、今後、「近隣諸国条項」と「河野談話」を堅持することを求めます。</w:t>
      </w:r>
    </w:p>
    <w:p w14:paraId="3250CE8B" w14:textId="723237F6" w:rsidR="0053475F" w:rsidRPr="0053475F" w:rsidRDefault="004F5E79" w:rsidP="0053475F">
      <w:pPr>
        <w:rPr>
          <w:rFonts w:ascii="游ゴシック" w:eastAsia="游ゴシック" w:hAnsi="游ゴシック"/>
          <w:sz w:val="22"/>
        </w:rPr>
      </w:pPr>
      <w:r>
        <w:rPr>
          <w:noProof/>
        </w:rPr>
        <w:drawing>
          <wp:anchor distT="0" distB="0" distL="114300" distR="114300" simplePos="0" relativeHeight="251678720" behindDoc="0" locked="0" layoutInCell="1" allowOverlap="1" wp14:anchorId="54D7EA4A" wp14:editId="7C83BED7">
            <wp:simplePos x="0" y="0"/>
            <wp:positionH relativeFrom="margin">
              <wp:posOffset>1351280</wp:posOffset>
            </wp:positionH>
            <wp:positionV relativeFrom="paragraph">
              <wp:posOffset>-29845</wp:posOffset>
            </wp:positionV>
            <wp:extent cx="5308119" cy="7305675"/>
            <wp:effectExtent l="0" t="0" r="6985" b="0"/>
            <wp:wrapThrough wrapText="bothSides">
              <wp:wrapPolygon edited="0">
                <wp:start x="0" y="0"/>
                <wp:lineTo x="0" y="21516"/>
                <wp:lineTo x="21551" y="21516"/>
                <wp:lineTo x="21551" y="0"/>
                <wp:lineTo x="0" y="0"/>
              </wp:wrapPolygon>
            </wp:wrapThrough>
            <wp:docPr id="163700016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00161" name="図 1" descr="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308119" cy="7305675"/>
                    </a:xfrm>
                    <a:prstGeom prst="rect">
                      <a:avLst/>
                    </a:prstGeom>
                  </pic:spPr>
                </pic:pic>
              </a:graphicData>
            </a:graphic>
            <wp14:sizeRelH relativeFrom="margin">
              <wp14:pctWidth>0</wp14:pctWidth>
            </wp14:sizeRelH>
            <wp14:sizeRelV relativeFrom="margin">
              <wp14:pctHeight>0</wp14:pctHeight>
            </wp14:sizeRelV>
          </wp:anchor>
        </w:drawing>
      </w:r>
    </w:p>
    <w:sectPr w:rsidR="0053475F" w:rsidRPr="0053475F" w:rsidSect="004F5E79">
      <w:footerReference w:type="default" r:id="rId17"/>
      <w:pgSz w:w="11906" w:h="16838" w:code="9"/>
      <w:pgMar w:top="567" w:right="567" w:bottom="567" w:left="567" w:header="0" w:footer="510" w:gutter="0"/>
      <w:cols w:space="425"/>
      <w:docGrid w:type="linesAndChars" w:linePitch="290" w:charSpace="-42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B2B8D" w14:textId="77777777" w:rsidR="007D7945" w:rsidRDefault="007D7945" w:rsidP="003D52ED">
      <w:pPr>
        <w:spacing w:after="0" w:line="240" w:lineRule="auto"/>
      </w:pPr>
      <w:r>
        <w:separator/>
      </w:r>
    </w:p>
  </w:endnote>
  <w:endnote w:type="continuationSeparator" w:id="0">
    <w:p w14:paraId="3EF0E2E8" w14:textId="77777777" w:rsidR="007D7945" w:rsidRDefault="007D7945" w:rsidP="003D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ハイカラPOP体H04">
    <w:altName w:val="游ゴシック"/>
    <w:charset w:val="80"/>
    <w:family w:val="modern"/>
    <w:pitch w:val="fixed"/>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117970"/>
      <w:docPartObj>
        <w:docPartGallery w:val="Page Numbers (Bottom of Page)"/>
        <w:docPartUnique/>
      </w:docPartObj>
    </w:sdtPr>
    <w:sdtEndPr/>
    <w:sdtContent>
      <w:p w14:paraId="1C5E4E0A" w14:textId="6171FC65" w:rsidR="004F5E79" w:rsidRDefault="004F5E79">
        <w:pPr>
          <w:pStyle w:val="ac"/>
          <w:jc w:val="center"/>
        </w:pPr>
        <w:r>
          <w:fldChar w:fldCharType="begin"/>
        </w:r>
        <w:r>
          <w:instrText>PAGE   \* MERGEFORMAT</w:instrText>
        </w:r>
        <w:r>
          <w:fldChar w:fldCharType="separate"/>
        </w:r>
        <w:r>
          <w:rPr>
            <w:lang w:val="ja-JP"/>
          </w:rPr>
          <w:t>2</w:t>
        </w:r>
        <w:r>
          <w:fldChar w:fldCharType="end"/>
        </w:r>
      </w:p>
    </w:sdtContent>
  </w:sdt>
  <w:p w14:paraId="55104120" w14:textId="77777777" w:rsidR="004F5E79" w:rsidRDefault="004F5E7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C1228" w14:textId="77777777" w:rsidR="007D7945" w:rsidRDefault="007D7945" w:rsidP="003D52ED">
      <w:pPr>
        <w:spacing w:after="0" w:line="240" w:lineRule="auto"/>
      </w:pPr>
      <w:r>
        <w:separator/>
      </w:r>
    </w:p>
  </w:footnote>
  <w:footnote w:type="continuationSeparator" w:id="0">
    <w:p w14:paraId="1807C94B" w14:textId="77777777" w:rsidR="007D7945" w:rsidRDefault="007D7945" w:rsidP="003D5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5767C"/>
    <w:multiLevelType w:val="hybridMultilevel"/>
    <w:tmpl w:val="5D226486"/>
    <w:lvl w:ilvl="0" w:tplc="E29AAD06">
      <w:start w:val="2"/>
      <w:numFmt w:val="decimalEnclosedCircle"/>
      <w:lvlText w:val="%1"/>
      <w:lvlJc w:val="left"/>
      <w:pPr>
        <w:ind w:left="958" w:hanging="360"/>
      </w:pPr>
      <w:rPr>
        <w:rFonts w:hint="default"/>
      </w:rPr>
    </w:lvl>
    <w:lvl w:ilvl="1" w:tplc="04090017" w:tentative="1">
      <w:start w:val="1"/>
      <w:numFmt w:val="aiueoFullWidth"/>
      <w:lvlText w:val="(%2)"/>
      <w:lvlJc w:val="left"/>
      <w:pPr>
        <w:ind w:left="1478" w:hanging="440"/>
      </w:pPr>
    </w:lvl>
    <w:lvl w:ilvl="2" w:tplc="04090011" w:tentative="1">
      <w:start w:val="1"/>
      <w:numFmt w:val="decimalEnclosedCircle"/>
      <w:lvlText w:val="%3"/>
      <w:lvlJc w:val="left"/>
      <w:pPr>
        <w:ind w:left="1918" w:hanging="440"/>
      </w:pPr>
    </w:lvl>
    <w:lvl w:ilvl="3" w:tplc="0409000F" w:tentative="1">
      <w:start w:val="1"/>
      <w:numFmt w:val="decimal"/>
      <w:lvlText w:val="%4."/>
      <w:lvlJc w:val="left"/>
      <w:pPr>
        <w:ind w:left="2358" w:hanging="440"/>
      </w:pPr>
    </w:lvl>
    <w:lvl w:ilvl="4" w:tplc="04090017" w:tentative="1">
      <w:start w:val="1"/>
      <w:numFmt w:val="aiueoFullWidth"/>
      <w:lvlText w:val="(%5)"/>
      <w:lvlJc w:val="left"/>
      <w:pPr>
        <w:ind w:left="2798" w:hanging="440"/>
      </w:pPr>
    </w:lvl>
    <w:lvl w:ilvl="5" w:tplc="04090011" w:tentative="1">
      <w:start w:val="1"/>
      <w:numFmt w:val="decimalEnclosedCircle"/>
      <w:lvlText w:val="%6"/>
      <w:lvlJc w:val="left"/>
      <w:pPr>
        <w:ind w:left="3238" w:hanging="440"/>
      </w:pPr>
    </w:lvl>
    <w:lvl w:ilvl="6" w:tplc="0409000F" w:tentative="1">
      <w:start w:val="1"/>
      <w:numFmt w:val="decimal"/>
      <w:lvlText w:val="%7."/>
      <w:lvlJc w:val="left"/>
      <w:pPr>
        <w:ind w:left="3678" w:hanging="440"/>
      </w:pPr>
    </w:lvl>
    <w:lvl w:ilvl="7" w:tplc="04090017" w:tentative="1">
      <w:start w:val="1"/>
      <w:numFmt w:val="aiueoFullWidth"/>
      <w:lvlText w:val="(%8)"/>
      <w:lvlJc w:val="left"/>
      <w:pPr>
        <w:ind w:left="4118" w:hanging="440"/>
      </w:pPr>
    </w:lvl>
    <w:lvl w:ilvl="8" w:tplc="04090011" w:tentative="1">
      <w:start w:val="1"/>
      <w:numFmt w:val="decimalEnclosedCircle"/>
      <w:lvlText w:val="%9"/>
      <w:lvlJc w:val="left"/>
      <w:pPr>
        <w:ind w:left="4558" w:hanging="440"/>
      </w:pPr>
    </w:lvl>
  </w:abstractNum>
  <w:abstractNum w:abstractNumId="1" w15:restartNumberingAfterBreak="0">
    <w:nsid w:val="43B779EA"/>
    <w:multiLevelType w:val="hybridMultilevel"/>
    <w:tmpl w:val="D0500B0A"/>
    <w:lvl w:ilvl="0" w:tplc="DD6864BE">
      <w:start w:val="1"/>
      <w:numFmt w:val="bullet"/>
      <w:lvlText w:val="•"/>
      <w:lvlJc w:val="left"/>
      <w:pPr>
        <w:tabs>
          <w:tab w:val="num" w:pos="720"/>
        </w:tabs>
        <w:ind w:left="720" w:hanging="360"/>
      </w:pPr>
      <w:rPr>
        <w:rFonts w:ascii="Arial" w:hAnsi="Arial" w:hint="default"/>
      </w:rPr>
    </w:lvl>
    <w:lvl w:ilvl="1" w:tplc="228E26DA" w:tentative="1">
      <w:start w:val="1"/>
      <w:numFmt w:val="bullet"/>
      <w:lvlText w:val="•"/>
      <w:lvlJc w:val="left"/>
      <w:pPr>
        <w:tabs>
          <w:tab w:val="num" w:pos="1440"/>
        </w:tabs>
        <w:ind w:left="1440" w:hanging="360"/>
      </w:pPr>
      <w:rPr>
        <w:rFonts w:ascii="Arial" w:hAnsi="Arial" w:hint="default"/>
      </w:rPr>
    </w:lvl>
    <w:lvl w:ilvl="2" w:tplc="F48C6836" w:tentative="1">
      <w:start w:val="1"/>
      <w:numFmt w:val="bullet"/>
      <w:lvlText w:val="•"/>
      <w:lvlJc w:val="left"/>
      <w:pPr>
        <w:tabs>
          <w:tab w:val="num" w:pos="2160"/>
        </w:tabs>
        <w:ind w:left="2160" w:hanging="360"/>
      </w:pPr>
      <w:rPr>
        <w:rFonts w:ascii="Arial" w:hAnsi="Arial" w:hint="default"/>
      </w:rPr>
    </w:lvl>
    <w:lvl w:ilvl="3" w:tplc="420C5718" w:tentative="1">
      <w:start w:val="1"/>
      <w:numFmt w:val="bullet"/>
      <w:lvlText w:val="•"/>
      <w:lvlJc w:val="left"/>
      <w:pPr>
        <w:tabs>
          <w:tab w:val="num" w:pos="2880"/>
        </w:tabs>
        <w:ind w:left="2880" w:hanging="360"/>
      </w:pPr>
      <w:rPr>
        <w:rFonts w:ascii="Arial" w:hAnsi="Arial" w:hint="default"/>
      </w:rPr>
    </w:lvl>
    <w:lvl w:ilvl="4" w:tplc="CBBEF564" w:tentative="1">
      <w:start w:val="1"/>
      <w:numFmt w:val="bullet"/>
      <w:lvlText w:val="•"/>
      <w:lvlJc w:val="left"/>
      <w:pPr>
        <w:tabs>
          <w:tab w:val="num" w:pos="3600"/>
        </w:tabs>
        <w:ind w:left="3600" w:hanging="360"/>
      </w:pPr>
      <w:rPr>
        <w:rFonts w:ascii="Arial" w:hAnsi="Arial" w:hint="default"/>
      </w:rPr>
    </w:lvl>
    <w:lvl w:ilvl="5" w:tplc="B56ECD9E" w:tentative="1">
      <w:start w:val="1"/>
      <w:numFmt w:val="bullet"/>
      <w:lvlText w:val="•"/>
      <w:lvlJc w:val="left"/>
      <w:pPr>
        <w:tabs>
          <w:tab w:val="num" w:pos="4320"/>
        </w:tabs>
        <w:ind w:left="4320" w:hanging="360"/>
      </w:pPr>
      <w:rPr>
        <w:rFonts w:ascii="Arial" w:hAnsi="Arial" w:hint="default"/>
      </w:rPr>
    </w:lvl>
    <w:lvl w:ilvl="6" w:tplc="D0A4A582" w:tentative="1">
      <w:start w:val="1"/>
      <w:numFmt w:val="bullet"/>
      <w:lvlText w:val="•"/>
      <w:lvlJc w:val="left"/>
      <w:pPr>
        <w:tabs>
          <w:tab w:val="num" w:pos="5040"/>
        </w:tabs>
        <w:ind w:left="5040" w:hanging="360"/>
      </w:pPr>
      <w:rPr>
        <w:rFonts w:ascii="Arial" w:hAnsi="Arial" w:hint="default"/>
      </w:rPr>
    </w:lvl>
    <w:lvl w:ilvl="7" w:tplc="E6445A60" w:tentative="1">
      <w:start w:val="1"/>
      <w:numFmt w:val="bullet"/>
      <w:lvlText w:val="•"/>
      <w:lvlJc w:val="left"/>
      <w:pPr>
        <w:tabs>
          <w:tab w:val="num" w:pos="5760"/>
        </w:tabs>
        <w:ind w:left="5760" w:hanging="360"/>
      </w:pPr>
      <w:rPr>
        <w:rFonts w:ascii="Arial" w:hAnsi="Arial" w:hint="default"/>
      </w:rPr>
    </w:lvl>
    <w:lvl w:ilvl="8" w:tplc="6D524C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F76D1D"/>
    <w:multiLevelType w:val="hybridMultilevel"/>
    <w:tmpl w:val="50EE1568"/>
    <w:lvl w:ilvl="0" w:tplc="15D849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43014930">
    <w:abstractNumId w:val="0"/>
  </w:num>
  <w:num w:numId="2" w16cid:durableId="277878117">
    <w:abstractNumId w:val="2"/>
  </w:num>
  <w:num w:numId="3" w16cid:durableId="184950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89"/>
  <w:drawingGridVerticalSpacing w:val="145"/>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12"/>
    <w:rsid w:val="0000079E"/>
    <w:rsid w:val="000007B2"/>
    <w:rsid w:val="00001794"/>
    <w:rsid w:val="0000232E"/>
    <w:rsid w:val="00003BBF"/>
    <w:rsid w:val="00005638"/>
    <w:rsid w:val="0000686C"/>
    <w:rsid w:val="00006D18"/>
    <w:rsid w:val="00006E79"/>
    <w:rsid w:val="00007DAB"/>
    <w:rsid w:val="00010655"/>
    <w:rsid w:val="000114FA"/>
    <w:rsid w:val="000121CF"/>
    <w:rsid w:val="000124DE"/>
    <w:rsid w:val="0001383F"/>
    <w:rsid w:val="000161FC"/>
    <w:rsid w:val="00017725"/>
    <w:rsid w:val="00020305"/>
    <w:rsid w:val="00020748"/>
    <w:rsid w:val="00020C9A"/>
    <w:rsid w:val="00020CF5"/>
    <w:rsid w:val="00021944"/>
    <w:rsid w:val="000219BB"/>
    <w:rsid w:val="000221F0"/>
    <w:rsid w:val="000232EA"/>
    <w:rsid w:val="00024B81"/>
    <w:rsid w:val="00025191"/>
    <w:rsid w:val="00025257"/>
    <w:rsid w:val="00030705"/>
    <w:rsid w:val="00031B3A"/>
    <w:rsid w:val="00031E5B"/>
    <w:rsid w:val="0003289E"/>
    <w:rsid w:val="00032E6C"/>
    <w:rsid w:val="00033073"/>
    <w:rsid w:val="00033B80"/>
    <w:rsid w:val="00033C22"/>
    <w:rsid w:val="00035036"/>
    <w:rsid w:val="00035497"/>
    <w:rsid w:val="000362CF"/>
    <w:rsid w:val="0003636B"/>
    <w:rsid w:val="000368A8"/>
    <w:rsid w:val="000369C6"/>
    <w:rsid w:val="000377A2"/>
    <w:rsid w:val="00041034"/>
    <w:rsid w:val="0004594D"/>
    <w:rsid w:val="00046806"/>
    <w:rsid w:val="00046D7D"/>
    <w:rsid w:val="00047C91"/>
    <w:rsid w:val="00047F4C"/>
    <w:rsid w:val="00050745"/>
    <w:rsid w:val="00051011"/>
    <w:rsid w:val="00053659"/>
    <w:rsid w:val="00054767"/>
    <w:rsid w:val="00054C51"/>
    <w:rsid w:val="00056D47"/>
    <w:rsid w:val="0005743D"/>
    <w:rsid w:val="00057CF9"/>
    <w:rsid w:val="0006039F"/>
    <w:rsid w:val="000603FE"/>
    <w:rsid w:val="000614C6"/>
    <w:rsid w:val="000626D0"/>
    <w:rsid w:val="0006326E"/>
    <w:rsid w:val="000635D4"/>
    <w:rsid w:val="00063758"/>
    <w:rsid w:val="00065CFF"/>
    <w:rsid w:val="00065F97"/>
    <w:rsid w:val="00066491"/>
    <w:rsid w:val="000666E0"/>
    <w:rsid w:val="00066D96"/>
    <w:rsid w:val="00067876"/>
    <w:rsid w:val="000709B1"/>
    <w:rsid w:val="0007105A"/>
    <w:rsid w:val="00072547"/>
    <w:rsid w:val="00072B13"/>
    <w:rsid w:val="00073793"/>
    <w:rsid w:val="0007381B"/>
    <w:rsid w:val="000739DF"/>
    <w:rsid w:val="00073C30"/>
    <w:rsid w:val="00074939"/>
    <w:rsid w:val="00075E65"/>
    <w:rsid w:val="000763A1"/>
    <w:rsid w:val="00080384"/>
    <w:rsid w:val="0008085F"/>
    <w:rsid w:val="00081653"/>
    <w:rsid w:val="00081E4D"/>
    <w:rsid w:val="00082925"/>
    <w:rsid w:val="00085C2F"/>
    <w:rsid w:val="00086424"/>
    <w:rsid w:val="00086E93"/>
    <w:rsid w:val="00087253"/>
    <w:rsid w:val="00087CCD"/>
    <w:rsid w:val="0009029B"/>
    <w:rsid w:val="00090D5A"/>
    <w:rsid w:val="00091149"/>
    <w:rsid w:val="00091F0D"/>
    <w:rsid w:val="000958E9"/>
    <w:rsid w:val="000A00DB"/>
    <w:rsid w:val="000A09E8"/>
    <w:rsid w:val="000A0CC5"/>
    <w:rsid w:val="000A10B6"/>
    <w:rsid w:val="000A271D"/>
    <w:rsid w:val="000A3837"/>
    <w:rsid w:val="000A3854"/>
    <w:rsid w:val="000A4AA9"/>
    <w:rsid w:val="000A54AC"/>
    <w:rsid w:val="000A6EDB"/>
    <w:rsid w:val="000A7261"/>
    <w:rsid w:val="000A7F9E"/>
    <w:rsid w:val="000B00ED"/>
    <w:rsid w:val="000B07B8"/>
    <w:rsid w:val="000B0D54"/>
    <w:rsid w:val="000B1D89"/>
    <w:rsid w:val="000B26B9"/>
    <w:rsid w:val="000B4419"/>
    <w:rsid w:val="000B5AEC"/>
    <w:rsid w:val="000B5F7B"/>
    <w:rsid w:val="000B77D1"/>
    <w:rsid w:val="000B7D4F"/>
    <w:rsid w:val="000B7DFD"/>
    <w:rsid w:val="000C010A"/>
    <w:rsid w:val="000C1C44"/>
    <w:rsid w:val="000C20C9"/>
    <w:rsid w:val="000C41E8"/>
    <w:rsid w:val="000C5BD5"/>
    <w:rsid w:val="000C5D38"/>
    <w:rsid w:val="000C708C"/>
    <w:rsid w:val="000C72D8"/>
    <w:rsid w:val="000D0E57"/>
    <w:rsid w:val="000D1184"/>
    <w:rsid w:val="000D1CF4"/>
    <w:rsid w:val="000D6113"/>
    <w:rsid w:val="000E0056"/>
    <w:rsid w:val="000E021A"/>
    <w:rsid w:val="000E035C"/>
    <w:rsid w:val="000E0754"/>
    <w:rsid w:val="000E0944"/>
    <w:rsid w:val="000E0B76"/>
    <w:rsid w:val="000E0E3D"/>
    <w:rsid w:val="000E0EC3"/>
    <w:rsid w:val="000E18F2"/>
    <w:rsid w:val="000E1CFA"/>
    <w:rsid w:val="000E2679"/>
    <w:rsid w:val="000E3619"/>
    <w:rsid w:val="000E385B"/>
    <w:rsid w:val="000E4242"/>
    <w:rsid w:val="000E446F"/>
    <w:rsid w:val="000E4553"/>
    <w:rsid w:val="000E5410"/>
    <w:rsid w:val="000E6615"/>
    <w:rsid w:val="000E7D33"/>
    <w:rsid w:val="000F11FC"/>
    <w:rsid w:val="000F16E7"/>
    <w:rsid w:val="000F1736"/>
    <w:rsid w:val="000F1F35"/>
    <w:rsid w:val="000F2434"/>
    <w:rsid w:val="000F2747"/>
    <w:rsid w:val="000F329C"/>
    <w:rsid w:val="000F3514"/>
    <w:rsid w:val="000F38EF"/>
    <w:rsid w:val="000F3ED1"/>
    <w:rsid w:val="000F45E5"/>
    <w:rsid w:val="000F50C7"/>
    <w:rsid w:val="000F5638"/>
    <w:rsid w:val="000F5E3E"/>
    <w:rsid w:val="000F70BC"/>
    <w:rsid w:val="0010081B"/>
    <w:rsid w:val="00102F16"/>
    <w:rsid w:val="0010405A"/>
    <w:rsid w:val="0010453D"/>
    <w:rsid w:val="0010470A"/>
    <w:rsid w:val="001053C5"/>
    <w:rsid w:val="0010597B"/>
    <w:rsid w:val="0010605F"/>
    <w:rsid w:val="00106BBF"/>
    <w:rsid w:val="00107C54"/>
    <w:rsid w:val="001105A0"/>
    <w:rsid w:val="00112374"/>
    <w:rsid w:val="00113BD1"/>
    <w:rsid w:val="00113D4A"/>
    <w:rsid w:val="00113F22"/>
    <w:rsid w:val="00114A13"/>
    <w:rsid w:val="0011616C"/>
    <w:rsid w:val="00116842"/>
    <w:rsid w:val="00116907"/>
    <w:rsid w:val="00116AF3"/>
    <w:rsid w:val="0011750B"/>
    <w:rsid w:val="00117DD4"/>
    <w:rsid w:val="0012066D"/>
    <w:rsid w:val="00120A08"/>
    <w:rsid w:val="00121934"/>
    <w:rsid w:val="00121DFB"/>
    <w:rsid w:val="00122555"/>
    <w:rsid w:val="0012299F"/>
    <w:rsid w:val="00122C65"/>
    <w:rsid w:val="00122C8A"/>
    <w:rsid w:val="001256C7"/>
    <w:rsid w:val="00125A9D"/>
    <w:rsid w:val="00125B29"/>
    <w:rsid w:val="00125ED9"/>
    <w:rsid w:val="001264F4"/>
    <w:rsid w:val="00130DB0"/>
    <w:rsid w:val="00130EF7"/>
    <w:rsid w:val="001316C3"/>
    <w:rsid w:val="00131B89"/>
    <w:rsid w:val="001333E7"/>
    <w:rsid w:val="0013402C"/>
    <w:rsid w:val="00134376"/>
    <w:rsid w:val="001359C5"/>
    <w:rsid w:val="001411B2"/>
    <w:rsid w:val="00141C13"/>
    <w:rsid w:val="00142998"/>
    <w:rsid w:val="00143850"/>
    <w:rsid w:val="0014409B"/>
    <w:rsid w:val="0014449A"/>
    <w:rsid w:val="001448D0"/>
    <w:rsid w:val="00144A13"/>
    <w:rsid w:val="0014512B"/>
    <w:rsid w:val="00146867"/>
    <w:rsid w:val="00146B3B"/>
    <w:rsid w:val="001479F8"/>
    <w:rsid w:val="0015024D"/>
    <w:rsid w:val="0015271F"/>
    <w:rsid w:val="00152F6A"/>
    <w:rsid w:val="00154F10"/>
    <w:rsid w:val="001555F1"/>
    <w:rsid w:val="00156512"/>
    <w:rsid w:val="00156E16"/>
    <w:rsid w:val="0016067D"/>
    <w:rsid w:val="00162AEB"/>
    <w:rsid w:val="00163407"/>
    <w:rsid w:val="001635AD"/>
    <w:rsid w:val="00164335"/>
    <w:rsid w:val="00164381"/>
    <w:rsid w:val="00164A4B"/>
    <w:rsid w:val="001661A8"/>
    <w:rsid w:val="00166662"/>
    <w:rsid w:val="001670F6"/>
    <w:rsid w:val="001719D9"/>
    <w:rsid w:val="00171B6B"/>
    <w:rsid w:val="001723DD"/>
    <w:rsid w:val="00173F58"/>
    <w:rsid w:val="00176ABD"/>
    <w:rsid w:val="001805B9"/>
    <w:rsid w:val="0018071A"/>
    <w:rsid w:val="00181676"/>
    <w:rsid w:val="00181FE5"/>
    <w:rsid w:val="0018259F"/>
    <w:rsid w:val="00183472"/>
    <w:rsid w:val="00183AC7"/>
    <w:rsid w:val="00183CA1"/>
    <w:rsid w:val="00186588"/>
    <w:rsid w:val="001872AE"/>
    <w:rsid w:val="0018793B"/>
    <w:rsid w:val="00187B70"/>
    <w:rsid w:val="00190856"/>
    <w:rsid w:val="00191175"/>
    <w:rsid w:val="00191E1E"/>
    <w:rsid w:val="00192941"/>
    <w:rsid w:val="001935F3"/>
    <w:rsid w:val="00194E5A"/>
    <w:rsid w:val="001953C2"/>
    <w:rsid w:val="001974D5"/>
    <w:rsid w:val="00197D5F"/>
    <w:rsid w:val="001A00B0"/>
    <w:rsid w:val="001A0E74"/>
    <w:rsid w:val="001A0F49"/>
    <w:rsid w:val="001A1C7B"/>
    <w:rsid w:val="001A2955"/>
    <w:rsid w:val="001A2BAE"/>
    <w:rsid w:val="001A33EE"/>
    <w:rsid w:val="001A34E0"/>
    <w:rsid w:val="001A3A16"/>
    <w:rsid w:val="001A3B68"/>
    <w:rsid w:val="001A3B9B"/>
    <w:rsid w:val="001A3D88"/>
    <w:rsid w:val="001A3FEE"/>
    <w:rsid w:val="001A4958"/>
    <w:rsid w:val="001A6380"/>
    <w:rsid w:val="001A6727"/>
    <w:rsid w:val="001A70EC"/>
    <w:rsid w:val="001B115C"/>
    <w:rsid w:val="001B2E7E"/>
    <w:rsid w:val="001B3824"/>
    <w:rsid w:val="001B455A"/>
    <w:rsid w:val="001B459E"/>
    <w:rsid w:val="001B4E6B"/>
    <w:rsid w:val="001B50AC"/>
    <w:rsid w:val="001B55D0"/>
    <w:rsid w:val="001B56C0"/>
    <w:rsid w:val="001B7F39"/>
    <w:rsid w:val="001C15F5"/>
    <w:rsid w:val="001C1790"/>
    <w:rsid w:val="001C284D"/>
    <w:rsid w:val="001C292B"/>
    <w:rsid w:val="001C3847"/>
    <w:rsid w:val="001C764D"/>
    <w:rsid w:val="001D0658"/>
    <w:rsid w:val="001D30E4"/>
    <w:rsid w:val="001D3205"/>
    <w:rsid w:val="001D3F98"/>
    <w:rsid w:val="001D43A4"/>
    <w:rsid w:val="001D43E8"/>
    <w:rsid w:val="001D4B58"/>
    <w:rsid w:val="001D513C"/>
    <w:rsid w:val="001D6C59"/>
    <w:rsid w:val="001D6E15"/>
    <w:rsid w:val="001D7170"/>
    <w:rsid w:val="001D755A"/>
    <w:rsid w:val="001E0A5F"/>
    <w:rsid w:val="001E152B"/>
    <w:rsid w:val="001E193D"/>
    <w:rsid w:val="001E1A46"/>
    <w:rsid w:val="001E2AC9"/>
    <w:rsid w:val="001E39F9"/>
    <w:rsid w:val="001E4B99"/>
    <w:rsid w:val="001E6347"/>
    <w:rsid w:val="001E6372"/>
    <w:rsid w:val="001E67BE"/>
    <w:rsid w:val="001E79B0"/>
    <w:rsid w:val="001F0517"/>
    <w:rsid w:val="001F0E15"/>
    <w:rsid w:val="001F133C"/>
    <w:rsid w:val="001F1A9F"/>
    <w:rsid w:val="001F2EF4"/>
    <w:rsid w:val="001F3895"/>
    <w:rsid w:val="001F4A46"/>
    <w:rsid w:val="001F59C7"/>
    <w:rsid w:val="001F5E11"/>
    <w:rsid w:val="001F6AD7"/>
    <w:rsid w:val="001F703F"/>
    <w:rsid w:val="001F73FD"/>
    <w:rsid w:val="001F742D"/>
    <w:rsid w:val="00200109"/>
    <w:rsid w:val="002023EE"/>
    <w:rsid w:val="002024CF"/>
    <w:rsid w:val="0020256A"/>
    <w:rsid w:val="0020278D"/>
    <w:rsid w:val="00202F37"/>
    <w:rsid w:val="00203363"/>
    <w:rsid w:val="002042E9"/>
    <w:rsid w:val="0020658E"/>
    <w:rsid w:val="00207990"/>
    <w:rsid w:val="0021012B"/>
    <w:rsid w:val="002104CA"/>
    <w:rsid w:val="00211739"/>
    <w:rsid w:val="00212F86"/>
    <w:rsid w:val="00215609"/>
    <w:rsid w:val="002161AE"/>
    <w:rsid w:val="00217569"/>
    <w:rsid w:val="00217698"/>
    <w:rsid w:val="00217B19"/>
    <w:rsid w:val="00217C6A"/>
    <w:rsid w:val="0022046B"/>
    <w:rsid w:val="002207D7"/>
    <w:rsid w:val="002244EF"/>
    <w:rsid w:val="00224ED9"/>
    <w:rsid w:val="00225FCE"/>
    <w:rsid w:val="00226836"/>
    <w:rsid w:val="00227775"/>
    <w:rsid w:val="00227FB9"/>
    <w:rsid w:val="002304BF"/>
    <w:rsid w:val="002309FD"/>
    <w:rsid w:val="00232213"/>
    <w:rsid w:val="00234537"/>
    <w:rsid w:val="00234661"/>
    <w:rsid w:val="00234C0E"/>
    <w:rsid w:val="0023537C"/>
    <w:rsid w:val="00236451"/>
    <w:rsid w:val="002400D7"/>
    <w:rsid w:val="00242E8C"/>
    <w:rsid w:val="0024379A"/>
    <w:rsid w:val="00243B01"/>
    <w:rsid w:val="00243BF1"/>
    <w:rsid w:val="0024405D"/>
    <w:rsid w:val="002440AA"/>
    <w:rsid w:val="00246857"/>
    <w:rsid w:val="0024756A"/>
    <w:rsid w:val="00251280"/>
    <w:rsid w:val="00251338"/>
    <w:rsid w:val="00252042"/>
    <w:rsid w:val="002541D9"/>
    <w:rsid w:val="0025539B"/>
    <w:rsid w:val="002559E1"/>
    <w:rsid w:val="00256170"/>
    <w:rsid w:val="0025664A"/>
    <w:rsid w:val="00257913"/>
    <w:rsid w:val="002603F9"/>
    <w:rsid w:val="00260BE3"/>
    <w:rsid w:val="0026247A"/>
    <w:rsid w:val="002626A0"/>
    <w:rsid w:val="00262F70"/>
    <w:rsid w:val="002670BD"/>
    <w:rsid w:val="002673E0"/>
    <w:rsid w:val="00267D59"/>
    <w:rsid w:val="00271422"/>
    <w:rsid w:val="002715A0"/>
    <w:rsid w:val="00272B54"/>
    <w:rsid w:val="002759CF"/>
    <w:rsid w:val="00275E74"/>
    <w:rsid w:val="00275EEB"/>
    <w:rsid w:val="00276060"/>
    <w:rsid w:val="002764A6"/>
    <w:rsid w:val="002766B5"/>
    <w:rsid w:val="002768D9"/>
    <w:rsid w:val="00277C30"/>
    <w:rsid w:val="00280212"/>
    <w:rsid w:val="00280B24"/>
    <w:rsid w:val="00282768"/>
    <w:rsid w:val="00283003"/>
    <w:rsid w:val="0028358E"/>
    <w:rsid w:val="00284AFB"/>
    <w:rsid w:val="00284DE3"/>
    <w:rsid w:val="00285A37"/>
    <w:rsid w:val="00285BEA"/>
    <w:rsid w:val="00286046"/>
    <w:rsid w:val="0028614A"/>
    <w:rsid w:val="002865D5"/>
    <w:rsid w:val="002871B7"/>
    <w:rsid w:val="00287BD6"/>
    <w:rsid w:val="00287D94"/>
    <w:rsid w:val="00287E4D"/>
    <w:rsid w:val="00290075"/>
    <w:rsid w:val="00291080"/>
    <w:rsid w:val="0029241E"/>
    <w:rsid w:val="0029281C"/>
    <w:rsid w:val="00294E50"/>
    <w:rsid w:val="0029690D"/>
    <w:rsid w:val="00296E3C"/>
    <w:rsid w:val="00297348"/>
    <w:rsid w:val="002973A5"/>
    <w:rsid w:val="00297AEA"/>
    <w:rsid w:val="00297D61"/>
    <w:rsid w:val="002A0193"/>
    <w:rsid w:val="002A1A98"/>
    <w:rsid w:val="002A41AB"/>
    <w:rsid w:val="002A5D56"/>
    <w:rsid w:val="002A5F93"/>
    <w:rsid w:val="002A6B87"/>
    <w:rsid w:val="002A6C94"/>
    <w:rsid w:val="002B00C9"/>
    <w:rsid w:val="002B03CD"/>
    <w:rsid w:val="002B0626"/>
    <w:rsid w:val="002B09A8"/>
    <w:rsid w:val="002B308A"/>
    <w:rsid w:val="002B3DC6"/>
    <w:rsid w:val="002B447B"/>
    <w:rsid w:val="002B473E"/>
    <w:rsid w:val="002B4BD0"/>
    <w:rsid w:val="002B6467"/>
    <w:rsid w:val="002C0157"/>
    <w:rsid w:val="002C07A9"/>
    <w:rsid w:val="002C096F"/>
    <w:rsid w:val="002C14E7"/>
    <w:rsid w:val="002C1ABE"/>
    <w:rsid w:val="002C1CDD"/>
    <w:rsid w:val="002C1E13"/>
    <w:rsid w:val="002C2662"/>
    <w:rsid w:val="002C328A"/>
    <w:rsid w:val="002C5E96"/>
    <w:rsid w:val="002C7E37"/>
    <w:rsid w:val="002D00C7"/>
    <w:rsid w:val="002D0704"/>
    <w:rsid w:val="002D0CD5"/>
    <w:rsid w:val="002D14B4"/>
    <w:rsid w:val="002D30DF"/>
    <w:rsid w:val="002D4628"/>
    <w:rsid w:val="002D5DC5"/>
    <w:rsid w:val="002D6301"/>
    <w:rsid w:val="002D6A39"/>
    <w:rsid w:val="002D7C3D"/>
    <w:rsid w:val="002D7E37"/>
    <w:rsid w:val="002E03A3"/>
    <w:rsid w:val="002E1166"/>
    <w:rsid w:val="002E19AA"/>
    <w:rsid w:val="002E2F50"/>
    <w:rsid w:val="002E56F2"/>
    <w:rsid w:val="002E5F1D"/>
    <w:rsid w:val="002E6748"/>
    <w:rsid w:val="002E6A7C"/>
    <w:rsid w:val="002E745C"/>
    <w:rsid w:val="002E78B1"/>
    <w:rsid w:val="002F041E"/>
    <w:rsid w:val="002F0CC1"/>
    <w:rsid w:val="002F105E"/>
    <w:rsid w:val="002F1437"/>
    <w:rsid w:val="002F14FB"/>
    <w:rsid w:val="002F15C4"/>
    <w:rsid w:val="002F1DED"/>
    <w:rsid w:val="002F2033"/>
    <w:rsid w:val="002F21BA"/>
    <w:rsid w:val="002F394A"/>
    <w:rsid w:val="002F40FD"/>
    <w:rsid w:val="002F441D"/>
    <w:rsid w:val="002F4D28"/>
    <w:rsid w:val="002F5405"/>
    <w:rsid w:val="002F54BB"/>
    <w:rsid w:val="002F5EE1"/>
    <w:rsid w:val="002F5F54"/>
    <w:rsid w:val="002F6451"/>
    <w:rsid w:val="002F67D5"/>
    <w:rsid w:val="002F7096"/>
    <w:rsid w:val="002F771D"/>
    <w:rsid w:val="003004B8"/>
    <w:rsid w:val="003007B2"/>
    <w:rsid w:val="0030088E"/>
    <w:rsid w:val="00300E94"/>
    <w:rsid w:val="003010DF"/>
    <w:rsid w:val="00301A71"/>
    <w:rsid w:val="003027AD"/>
    <w:rsid w:val="0030288B"/>
    <w:rsid w:val="00302AC5"/>
    <w:rsid w:val="00303085"/>
    <w:rsid w:val="0030394A"/>
    <w:rsid w:val="00303F11"/>
    <w:rsid w:val="003040EE"/>
    <w:rsid w:val="003045AA"/>
    <w:rsid w:val="003057A2"/>
    <w:rsid w:val="0030604C"/>
    <w:rsid w:val="00306118"/>
    <w:rsid w:val="00306784"/>
    <w:rsid w:val="003067A0"/>
    <w:rsid w:val="0030780D"/>
    <w:rsid w:val="00307A8F"/>
    <w:rsid w:val="00310577"/>
    <w:rsid w:val="003122CB"/>
    <w:rsid w:val="0031256A"/>
    <w:rsid w:val="00312871"/>
    <w:rsid w:val="0031312E"/>
    <w:rsid w:val="00313844"/>
    <w:rsid w:val="00314027"/>
    <w:rsid w:val="003147B1"/>
    <w:rsid w:val="003153BA"/>
    <w:rsid w:val="00316BDF"/>
    <w:rsid w:val="003174AF"/>
    <w:rsid w:val="0031777C"/>
    <w:rsid w:val="00320970"/>
    <w:rsid w:val="0032107F"/>
    <w:rsid w:val="003213C4"/>
    <w:rsid w:val="00321C01"/>
    <w:rsid w:val="003224C5"/>
    <w:rsid w:val="00322D8D"/>
    <w:rsid w:val="00323093"/>
    <w:rsid w:val="00324279"/>
    <w:rsid w:val="00324466"/>
    <w:rsid w:val="00324526"/>
    <w:rsid w:val="0032461F"/>
    <w:rsid w:val="00325311"/>
    <w:rsid w:val="0032548F"/>
    <w:rsid w:val="00325772"/>
    <w:rsid w:val="00325BC8"/>
    <w:rsid w:val="00327037"/>
    <w:rsid w:val="003304D1"/>
    <w:rsid w:val="00331A7C"/>
    <w:rsid w:val="0033215C"/>
    <w:rsid w:val="00332877"/>
    <w:rsid w:val="00337103"/>
    <w:rsid w:val="0033754E"/>
    <w:rsid w:val="0034168A"/>
    <w:rsid w:val="00341841"/>
    <w:rsid w:val="00342457"/>
    <w:rsid w:val="003442A0"/>
    <w:rsid w:val="00345776"/>
    <w:rsid w:val="00345DBF"/>
    <w:rsid w:val="003461BB"/>
    <w:rsid w:val="00350295"/>
    <w:rsid w:val="00351F8A"/>
    <w:rsid w:val="00352FAB"/>
    <w:rsid w:val="0035573C"/>
    <w:rsid w:val="0035581E"/>
    <w:rsid w:val="00355B96"/>
    <w:rsid w:val="00356776"/>
    <w:rsid w:val="003568BE"/>
    <w:rsid w:val="003569CE"/>
    <w:rsid w:val="00356D01"/>
    <w:rsid w:val="00357E73"/>
    <w:rsid w:val="00360661"/>
    <w:rsid w:val="003609D5"/>
    <w:rsid w:val="003615DD"/>
    <w:rsid w:val="00361C57"/>
    <w:rsid w:val="00362666"/>
    <w:rsid w:val="00362BE3"/>
    <w:rsid w:val="0036349F"/>
    <w:rsid w:val="0036412D"/>
    <w:rsid w:val="0036439A"/>
    <w:rsid w:val="003654AB"/>
    <w:rsid w:val="0036590E"/>
    <w:rsid w:val="00365C29"/>
    <w:rsid w:val="00366366"/>
    <w:rsid w:val="0036685A"/>
    <w:rsid w:val="00370191"/>
    <w:rsid w:val="00370B03"/>
    <w:rsid w:val="00370E2C"/>
    <w:rsid w:val="003710E1"/>
    <w:rsid w:val="003712B6"/>
    <w:rsid w:val="00371EFB"/>
    <w:rsid w:val="00372E8C"/>
    <w:rsid w:val="00373404"/>
    <w:rsid w:val="0037387B"/>
    <w:rsid w:val="00374CB2"/>
    <w:rsid w:val="00375393"/>
    <w:rsid w:val="00375896"/>
    <w:rsid w:val="003769D5"/>
    <w:rsid w:val="00376A78"/>
    <w:rsid w:val="00377C42"/>
    <w:rsid w:val="00377F73"/>
    <w:rsid w:val="00380D2A"/>
    <w:rsid w:val="00381735"/>
    <w:rsid w:val="00382775"/>
    <w:rsid w:val="003829E5"/>
    <w:rsid w:val="003849F3"/>
    <w:rsid w:val="00384B31"/>
    <w:rsid w:val="0038537C"/>
    <w:rsid w:val="00385A61"/>
    <w:rsid w:val="00385CC1"/>
    <w:rsid w:val="00385F3B"/>
    <w:rsid w:val="003868F4"/>
    <w:rsid w:val="00387D08"/>
    <w:rsid w:val="00391214"/>
    <w:rsid w:val="00391C84"/>
    <w:rsid w:val="00391DF5"/>
    <w:rsid w:val="003925B8"/>
    <w:rsid w:val="00394ED7"/>
    <w:rsid w:val="0039504C"/>
    <w:rsid w:val="00395510"/>
    <w:rsid w:val="003969E7"/>
    <w:rsid w:val="00396B4A"/>
    <w:rsid w:val="00396FD6"/>
    <w:rsid w:val="00397162"/>
    <w:rsid w:val="003A2453"/>
    <w:rsid w:val="003A2522"/>
    <w:rsid w:val="003A2781"/>
    <w:rsid w:val="003A3BF9"/>
    <w:rsid w:val="003A3C11"/>
    <w:rsid w:val="003A49E2"/>
    <w:rsid w:val="003A4F01"/>
    <w:rsid w:val="003A546B"/>
    <w:rsid w:val="003A7AEA"/>
    <w:rsid w:val="003B014E"/>
    <w:rsid w:val="003B0DF7"/>
    <w:rsid w:val="003B4220"/>
    <w:rsid w:val="003B4D44"/>
    <w:rsid w:val="003B4DC8"/>
    <w:rsid w:val="003B56E9"/>
    <w:rsid w:val="003B5BA3"/>
    <w:rsid w:val="003B67C8"/>
    <w:rsid w:val="003B7A67"/>
    <w:rsid w:val="003B7BEC"/>
    <w:rsid w:val="003C0361"/>
    <w:rsid w:val="003C0C53"/>
    <w:rsid w:val="003C1434"/>
    <w:rsid w:val="003C39AE"/>
    <w:rsid w:val="003C3ADA"/>
    <w:rsid w:val="003C484F"/>
    <w:rsid w:val="003C4BF6"/>
    <w:rsid w:val="003C6446"/>
    <w:rsid w:val="003C6765"/>
    <w:rsid w:val="003C6988"/>
    <w:rsid w:val="003C7725"/>
    <w:rsid w:val="003C7D8C"/>
    <w:rsid w:val="003D208B"/>
    <w:rsid w:val="003D2DA7"/>
    <w:rsid w:val="003D370E"/>
    <w:rsid w:val="003D52ED"/>
    <w:rsid w:val="003D542D"/>
    <w:rsid w:val="003D5623"/>
    <w:rsid w:val="003D56A6"/>
    <w:rsid w:val="003D6B66"/>
    <w:rsid w:val="003D6CC5"/>
    <w:rsid w:val="003D7C41"/>
    <w:rsid w:val="003D7F6E"/>
    <w:rsid w:val="003E06C7"/>
    <w:rsid w:val="003E24B6"/>
    <w:rsid w:val="003E2695"/>
    <w:rsid w:val="003E3328"/>
    <w:rsid w:val="003E3B5E"/>
    <w:rsid w:val="003E50F4"/>
    <w:rsid w:val="003E5D7A"/>
    <w:rsid w:val="003E5E81"/>
    <w:rsid w:val="003E6969"/>
    <w:rsid w:val="003E7296"/>
    <w:rsid w:val="003F1F5D"/>
    <w:rsid w:val="003F20FA"/>
    <w:rsid w:val="003F24B8"/>
    <w:rsid w:val="003F267E"/>
    <w:rsid w:val="003F35D0"/>
    <w:rsid w:val="003F362D"/>
    <w:rsid w:val="003F3D14"/>
    <w:rsid w:val="003F4133"/>
    <w:rsid w:val="003F419F"/>
    <w:rsid w:val="003F5078"/>
    <w:rsid w:val="003F5423"/>
    <w:rsid w:val="003F593E"/>
    <w:rsid w:val="003F61E6"/>
    <w:rsid w:val="003F76DE"/>
    <w:rsid w:val="00400FAC"/>
    <w:rsid w:val="004012E6"/>
    <w:rsid w:val="00405F85"/>
    <w:rsid w:val="0040667C"/>
    <w:rsid w:val="00406F31"/>
    <w:rsid w:val="00407094"/>
    <w:rsid w:val="004075BE"/>
    <w:rsid w:val="0041187C"/>
    <w:rsid w:val="00411FEC"/>
    <w:rsid w:val="0041360D"/>
    <w:rsid w:val="0041371A"/>
    <w:rsid w:val="00413BC9"/>
    <w:rsid w:val="0041461F"/>
    <w:rsid w:val="00414DBF"/>
    <w:rsid w:val="004152F8"/>
    <w:rsid w:val="004159E4"/>
    <w:rsid w:val="00416156"/>
    <w:rsid w:val="004168F0"/>
    <w:rsid w:val="004201CD"/>
    <w:rsid w:val="00421603"/>
    <w:rsid w:val="00421AF4"/>
    <w:rsid w:val="00421C04"/>
    <w:rsid w:val="00423029"/>
    <w:rsid w:val="0042304A"/>
    <w:rsid w:val="004241E9"/>
    <w:rsid w:val="00424265"/>
    <w:rsid w:val="004249A9"/>
    <w:rsid w:val="00424B9D"/>
    <w:rsid w:val="00424D0A"/>
    <w:rsid w:val="0042533C"/>
    <w:rsid w:val="00425650"/>
    <w:rsid w:val="00426DB6"/>
    <w:rsid w:val="0042745A"/>
    <w:rsid w:val="00427C45"/>
    <w:rsid w:val="00430E06"/>
    <w:rsid w:val="004312F7"/>
    <w:rsid w:val="004318C4"/>
    <w:rsid w:val="0043238C"/>
    <w:rsid w:val="00432615"/>
    <w:rsid w:val="00432735"/>
    <w:rsid w:val="00432B11"/>
    <w:rsid w:val="00434683"/>
    <w:rsid w:val="004354B3"/>
    <w:rsid w:val="00435687"/>
    <w:rsid w:val="00436014"/>
    <w:rsid w:val="00436433"/>
    <w:rsid w:val="004368BD"/>
    <w:rsid w:val="00436F07"/>
    <w:rsid w:val="00437204"/>
    <w:rsid w:val="004405F8"/>
    <w:rsid w:val="00440D6E"/>
    <w:rsid w:val="0044150B"/>
    <w:rsid w:val="004419E8"/>
    <w:rsid w:val="00442AC4"/>
    <w:rsid w:val="0044326B"/>
    <w:rsid w:val="00443611"/>
    <w:rsid w:val="00445783"/>
    <w:rsid w:val="004457DE"/>
    <w:rsid w:val="00445C99"/>
    <w:rsid w:val="00447059"/>
    <w:rsid w:val="004501E4"/>
    <w:rsid w:val="0045037B"/>
    <w:rsid w:val="00450F99"/>
    <w:rsid w:val="004510A1"/>
    <w:rsid w:val="0045198C"/>
    <w:rsid w:val="00452755"/>
    <w:rsid w:val="00454814"/>
    <w:rsid w:val="0045492A"/>
    <w:rsid w:val="00454989"/>
    <w:rsid w:val="00455A86"/>
    <w:rsid w:val="00457B02"/>
    <w:rsid w:val="00457B9C"/>
    <w:rsid w:val="00460EAF"/>
    <w:rsid w:val="0046163A"/>
    <w:rsid w:val="0046245B"/>
    <w:rsid w:val="004629BD"/>
    <w:rsid w:val="004633AE"/>
    <w:rsid w:val="0046383E"/>
    <w:rsid w:val="00464982"/>
    <w:rsid w:val="00464A8D"/>
    <w:rsid w:val="0046565B"/>
    <w:rsid w:val="0047087E"/>
    <w:rsid w:val="004713E1"/>
    <w:rsid w:val="0047182E"/>
    <w:rsid w:val="00471C90"/>
    <w:rsid w:val="00471F62"/>
    <w:rsid w:val="004729D9"/>
    <w:rsid w:val="00473406"/>
    <w:rsid w:val="0047398B"/>
    <w:rsid w:val="004744E1"/>
    <w:rsid w:val="004749B6"/>
    <w:rsid w:val="0047564C"/>
    <w:rsid w:val="004762C9"/>
    <w:rsid w:val="00477CEF"/>
    <w:rsid w:val="0048236A"/>
    <w:rsid w:val="004840F5"/>
    <w:rsid w:val="004860BD"/>
    <w:rsid w:val="00486159"/>
    <w:rsid w:val="004861F7"/>
    <w:rsid w:val="004866E6"/>
    <w:rsid w:val="004903AC"/>
    <w:rsid w:val="00490C0A"/>
    <w:rsid w:val="00491E81"/>
    <w:rsid w:val="00493776"/>
    <w:rsid w:val="004940F2"/>
    <w:rsid w:val="004952C3"/>
    <w:rsid w:val="00496715"/>
    <w:rsid w:val="004967B0"/>
    <w:rsid w:val="0049683F"/>
    <w:rsid w:val="004A0742"/>
    <w:rsid w:val="004A27CD"/>
    <w:rsid w:val="004A2AB4"/>
    <w:rsid w:val="004A2BE9"/>
    <w:rsid w:val="004A2EC6"/>
    <w:rsid w:val="004A40AD"/>
    <w:rsid w:val="004A430E"/>
    <w:rsid w:val="004A4E44"/>
    <w:rsid w:val="004A54A8"/>
    <w:rsid w:val="004A57A2"/>
    <w:rsid w:val="004A5848"/>
    <w:rsid w:val="004A60DD"/>
    <w:rsid w:val="004A611A"/>
    <w:rsid w:val="004A6532"/>
    <w:rsid w:val="004B1517"/>
    <w:rsid w:val="004B1543"/>
    <w:rsid w:val="004B1AFC"/>
    <w:rsid w:val="004B2F1B"/>
    <w:rsid w:val="004B30BB"/>
    <w:rsid w:val="004B423E"/>
    <w:rsid w:val="004B4B96"/>
    <w:rsid w:val="004B522F"/>
    <w:rsid w:val="004B5ACA"/>
    <w:rsid w:val="004B6572"/>
    <w:rsid w:val="004B70CB"/>
    <w:rsid w:val="004B70ED"/>
    <w:rsid w:val="004B733C"/>
    <w:rsid w:val="004B756F"/>
    <w:rsid w:val="004B75B9"/>
    <w:rsid w:val="004C023C"/>
    <w:rsid w:val="004C05A3"/>
    <w:rsid w:val="004C120F"/>
    <w:rsid w:val="004C2249"/>
    <w:rsid w:val="004C2FAC"/>
    <w:rsid w:val="004C30D6"/>
    <w:rsid w:val="004C58C5"/>
    <w:rsid w:val="004C631C"/>
    <w:rsid w:val="004C71A9"/>
    <w:rsid w:val="004D0682"/>
    <w:rsid w:val="004D0A2D"/>
    <w:rsid w:val="004D1782"/>
    <w:rsid w:val="004D1C44"/>
    <w:rsid w:val="004D25D4"/>
    <w:rsid w:val="004D2B34"/>
    <w:rsid w:val="004D3875"/>
    <w:rsid w:val="004D436F"/>
    <w:rsid w:val="004D462B"/>
    <w:rsid w:val="004D68FE"/>
    <w:rsid w:val="004D6F98"/>
    <w:rsid w:val="004D7A1F"/>
    <w:rsid w:val="004E00C2"/>
    <w:rsid w:val="004E0275"/>
    <w:rsid w:val="004E0EF1"/>
    <w:rsid w:val="004E2B1B"/>
    <w:rsid w:val="004E2DDA"/>
    <w:rsid w:val="004E2EF9"/>
    <w:rsid w:val="004E3680"/>
    <w:rsid w:val="004E3C9A"/>
    <w:rsid w:val="004E5277"/>
    <w:rsid w:val="004E665B"/>
    <w:rsid w:val="004F06FA"/>
    <w:rsid w:val="004F263A"/>
    <w:rsid w:val="004F3374"/>
    <w:rsid w:val="004F365D"/>
    <w:rsid w:val="004F4DA1"/>
    <w:rsid w:val="004F57E1"/>
    <w:rsid w:val="004F5E79"/>
    <w:rsid w:val="004F6007"/>
    <w:rsid w:val="004F61E7"/>
    <w:rsid w:val="004F6594"/>
    <w:rsid w:val="004F66D2"/>
    <w:rsid w:val="004F7FB8"/>
    <w:rsid w:val="00501A06"/>
    <w:rsid w:val="00501E9B"/>
    <w:rsid w:val="0050298A"/>
    <w:rsid w:val="00503111"/>
    <w:rsid w:val="005037B6"/>
    <w:rsid w:val="005037F5"/>
    <w:rsid w:val="00503E1F"/>
    <w:rsid w:val="005040C1"/>
    <w:rsid w:val="00504571"/>
    <w:rsid w:val="0051173C"/>
    <w:rsid w:val="00514031"/>
    <w:rsid w:val="0051438D"/>
    <w:rsid w:val="00514CC5"/>
    <w:rsid w:val="00515886"/>
    <w:rsid w:val="00515FB8"/>
    <w:rsid w:val="005163B2"/>
    <w:rsid w:val="005175F5"/>
    <w:rsid w:val="00520864"/>
    <w:rsid w:val="00522ED3"/>
    <w:rsid w:val="005239DC"/>
    <w:rsid w:val="00523AFB"/>
    <w:rsid w:val="00525988"/>
    <w:rsid w:val="0052614D"/>
    <w:rsid w:val="005266BB"/>
    <w:rsid w:val="005266FF"/>
    <w:rsid w:val="00526B77"/>
    <w:rsid w:val="00526C86"/>
    <w:rsid w:val="0052766A"/>
    <w:rsid w:val="00527DFD"/>
    <w:rsid w:val="005303BB"/>
    <w:rsid w:val="00530420"/>
    <w:rsid w:val="00531345"/>
    <w:rsid w:val="00531C36"/>
    <w:rsid w:val="00531F79"/>
    <w:rsid w:val="00531FF6"/>
    <w:rsid w:val="0053232B"/>
    <w:rsid w:val="00532575"/>
    <w:rsid w:val="00532E09"/>
    <w:rsid w:val="00534379"/>
    <w:rsid w:val="0053475F"/>
    <w:rsid w:val="00535315"/>
    <w:rsid w:val="0053648E"/>
    <w:rsid w:val="005403E7"/>
    <w:rsid w:val="005409F0"/>
    <w:rsid w:val="0054145F"/>
    <w:rsid w:val="00541C93"/>
    <w:rsid w:val="00541F51"/>
    <w:rsid w:val="005420C4"/>
    <w:rsid w:val="00542985"/>
    <w:rsid w:val="00543E8E"/>
    <w:rsid w:val="005448D3"/>
    <w:rsid w:val="00544D0B"/>
    <w:rsid w:val="005451FB"/>
    <w:rsid w:val="0054547C"/>
    <w:rsid w:val="0054561A"/>
    <w:rsid w:val="005463F6"/>
    <w:rsid w:val="00547326"/>
    <w:rsid w:val="005479A3"/>
    <w:rsid w:val="0055002F"/>
    <w:rsid w:val="00550936"/>
    <w:rsid w:val="00550CB1"/>
    <w:rsid w:val="0055226F"/>
    <w:rsid w:val="0055272E"/>
    <w:rsid w:val="00552C68"/>
    <w:rsid w:val="00554C06"/>
    <w:rsid w:val="0055678A"/>
    <w:rsid w:val="005568BB"/>
    <w:rsid w:val="00557835"/>
    <w:rsid w:val="005613CE"/>
    <w:rsid w:val="005619D7"/>
    <w:rsid w:val="0056206B"/>
    <w:rsid w:val="0056215E"/>
    <w:rsid w:val="005621F6"/>
    <w:rsid w:val="005625AF"/>
    <w:rsid w:val="00562BFA"/>
    <w:rsid w:val="00563ADD"/>
    <w:rsid w:val="00563F6C"/>
    <w:rsid w:val="0056411E"/>
    <w:rsid w:val="005650D6"/>
    <w:rsid w:val="00566F1B"/>
    <w:rsid w:val="005676A1"/>
    <w:rsid w:val="00570206"/>
    <w:rsid w:val="00570368"/>
    <w:rsid w:val="00571007"/>
    <w:rsid w:val="00573E55"/>
    <w:rsid w:val="005744CB"/>
    <w:rsid w:val="00574D5A"/>
    <w:rsid w:val="00575EC0"/>
    <w:rsid w:val="00576369"/>
    <w:rsid w:val="005763AB"/>
    <w:rsid w:val="005763ED"/>
    <w:rsid w:val="005765E0"/>
    <w:rsid w:val="0057691E"/>
    <w:rsid w:val="0057774B"/>
    <w:rsid w:val="00577AB6"/>
    <w:rsid w:val="00577DF5"/>
    <w:rsid w:val="005806C2"/>
    <w:rsid w:val="005808B1"/>
    <w:rsid w:val="005808EF"/>
    <w:rsid w:val="00581C01"/>
    <w:rsid w:val="00581D86"/>
    <w:rsid w:val="00582296"/>
    <w:rsid w:val="0058397B"/>
    <w:rsid w:val="00584231"/>
    <w:rsid w:val="00584A20"/>
    <w:rsid w:val="00584D94"/>
    <w:rsid w:val="00584E3E"/>
    <w:rsid w:val="00585A99"/>
    <w:rsid w:val="00590057"/>
    <w:rsid w:val="00590F4C"/>
    <w:rsid w:val="00591114"/>
    <w:rsid w:val="005922F3"/>
    <w:rsid w:val="005924AA"/>
    <w:rsid w:val="005927E7"/>
    <w:rsid w:val="00594030"/>
    <w:rsid w:val="00595401"/>
    <w:rsid w:val="0059545A"/>
    <w:rsid w:val="00595982"/>
    <w:rsid w:val="005961AC"/>
    <w:rsid w:val="005971AB"/>
    <w:rsid w:val="00597D03"/>
    <w:rsid w:val="005A0CF8"/>
    <w:rsid w:val="005A0E74"/>
    <w:rsid w:val="005A21F0"/>
    <w:rsid w:val="005A23B9"/>
    <w:rsid w:val="005A23C3"/>
    <w:rsid w:val="005A287B"/>
    <w:rsid w:val="005A2AC5"/>
    <w:rsid w:val="005A4006"/>
    <w:rsid w:val="005A4B99"/>
    <w:rsid w:val="005A56C0"/>
    <w:rsid w:val="005A5B24"/>
    <w:rsid w:val="005A6C6B"/>
    <w:rsid w:val="005A7477"/>
    <w:rsid w:val="005B0365"/>
    <w:rsid w:val="005B0751"/>
    <w:rsid w:val="005B0B03"/>
    <w:rsid w:val="005B0C54"/>
    <w:rsid w:val="005B150B"/>
    <w:rsid w:val="005B1DAD"/>
    <w:rsid w:val="005B2F2B"/>
    <w:rsid w:val="005B32B7"/>
    <w:rsid w:val="005B39D2"/>
    <w:rsid w:val="005B413C"/>
    <w:rsid w:val="005B50CD"/>
    <w:rsid w:val="005B5971"/>
    <w:rsid w:val="005B5F38"/>
    <w:rsid w:val="005B6515"/>
    <w:rsid w:val="005B66A1"/>
    <w:rsid w:val="005B7A40"/>
    <w:rsid w:val="005C0420"/>
    <w:rsid w:val="005C1AF7"/>
    <w:rsid w:val="005C1D6A"/>
    <w:rsid w:val="005C1F6F"/>
    <w:rsid w:val="005C202C"/>
    <w:rsid w:val="005C20B0"/>
    <w:rsid w:val="005C221C"/>
    <w:rsid w:val="005C36FC"/>
    <w:rsid w:val="005C402E"/>
    <w:rsid w:val="005C461F"/>
    <w:rsid w:val="005C53DD"/>
    <w:rsid w:val="005D0144"/>
    <w:rsid w:val="005D172D"/>
    <w:rsid w:val="005D1A93"/>
    <w:rsid w:val="005D1D2D"/>
    <w:rsid w:val="005D2479"/>
    <w:rsid w:val="005D279B"/>
    <w:rsid w:val="005D286A"/>
    <w:rsid w:val="005D2DE5"/>
    <w:rsid w:val="005D3ABF"/>
    <w:rsid w:val="005D430C"/>
    <w:rsid w:val="005D4828"/>
    <w:rsid w:val="005D52EE"/>
    <w:rsid w:val="005D588D"/>
    <w:rsid w:val="005D62AA"/>
    <w:rsid w:val="005D6641"/>
    <w:rsid w:val="005D697B"/>
    <w:rsid w:val="005D7331"/>
    <w:rsid w:val="005D7587"/>
    <w:rsid w:val="005D7FEF"/>
    <w:rsid w:val="005E0654"/>
    <w:rsid w:val="005E0D02"/>
    <w:rsid w:val="005E0F07"/>
    <w:rsid w:val="005E19AD"/>
    <w:rsid w:val="005E3856"/>
    <w:rsid w:val="005E46D3"/>
    <w:rsid w:val="005E4921"/>
    <w:rsid w:val="005E6BC8"/>
    <w:rsid w:val="005E7238"/>
    <w:rsid w:val="005E770B"/>
    <w:rsid w:val="005E7DB9"/>
    <w:rsid w:val="005E7F0E"/>
    <w:rsid w:val="005F0342"/>
    <w:rsid w:val="005F0A9B"/>
    <w:rsid w:val="005F0F09"/>
    <w:rsid w:val="005F20F1"/>
    <w:rsid w:val="005F2741"/>
    <w:rsid w:val="005F62BC"/>
    <w:rsid w:val="005F77EB"/>
    <w:rsid w:val="005F7931"/>
    <w:rsid w:val="00600930"/>
    <w:rsid w:val="00600F68"/>
    <w:rsid w:val="00601A00"/>
    <w:rsid w:val="00603028"/>
    <w:rsid w:val="006032C3"/>
    <w:rsid w:val="006037D0"/>
    <w:rsid w:val="00604265"/>
    <w:rsid w:val="00604567"/>
    <w:rsid w:val="0060462D"/>
    <w:rsid w:val="00604A36"/>
    <w:rsid w:val="00606B0B"/>
    <w:rsid w:val="00606F04"/>
    <w:rsid w:val="00610990"/>
    <w:rsid w:val="00610A6D"/>
    <w:rsid w:val="006112F5"/>
    <w:rsid w:val="0061222B"/>
    <w:rsid w:val="00612240"/>
    <w:rsid w:val="0061247C"/>
    <w:rsid w:val="006124E2"/>
    <w:rsid w:val="0061250A"/>
    <w:rsid w:val="0061266C"/>
    <w:rsid w:val="006131A4"/>
    <w:rsid w:val="006135A4"/>
    <w:rsid w:val="006138B6"/>
    <w:rsid w:val="006138D0"/>
    <w:rsid w:val="00613E02"/>
    <w:rsid w:val="00615B24"/>
    <w:rsid w:val="00616403"/>
    <w:rsid w:val="006168F2"/>
    <w:rsid w:val="0061720C"/>
    <w:rsid w:val="00617C52"/>
    <w:rsid w:val="0062102B"/>
    <w:rsid w:val="0062262D"/>
    <w:rsid w:val="00622A2E"/>
    <w:rsid w:val="006238D5"/>
    <w:rsid w:val="00623ABB"/>
    <w:rsid w:val="0062486F"/>
    <w:rsid w:val="006249BC"/>
    <w:rsid w:val="00624B55"/>
    <w:rsid w:val="0062534E"/>
    <w:rsid w:val="00626109"/>
    <w:rsid w:val="006265E0"/>
    <w:rsid w:val="00627930"/>
    <w:rsid w:val="00630BFD"/>
    <w:rsid w:val="00630C43"/>
    <w:rsid w:val="00630F2B"/>
    <w:rsid w:val="00630F6B"/>
    <w:rsid w:val="00631378"/>
    <w:rsid w:val="00631A23"/>
    <w:rsid w:val="0063251C"/>
    <w:rsid w:val="00632AC8"/>
    <w:rsid w:val="00632D4A"/>
    <w:rsid w:val="006331DF"/>
    <w:rsid w:val="00633750"/>
    <w:rsid w:val="00633AA0"/>
    <w:rsid w:val="00634FD6"/>
    <w:rsid w:val="00636DAD"/>
    <w:rsid w:val="00637523"/>
    <w:rsid w:val="00637AC0"/>
    <w:rsid w:val="00640172"/>
    <w:rsid w:val="0064078D"/>
    <w:rsid w:val="006425C3"/>
    <w:rsid w:val="00642B60"/>
    <w:rsid w:val="0064399D"/>
    <w:rsid w:val="00644502"/>
    <w:rsid w:val="00644976"/>
    <w:rsid w:val="006455C0"/>
    <w:rsid w:val="00645E1D"/>
    <w:rsid w:val="0064700C"/>
    <w:rsid w:val="00647A56"/>
    <w:rsid w:val="00647E65"/>
    <w:rsid w:val="00650BF9"/>
    <w:rsid w:val="00650D98"/>
    <w:rsid w:val="006525A6"/>
    <w:rsid w:val="00653261"/>
    <w:rsid w:val="00656361"/>
    <w:rsid w:val="006572C4"/>
    <w:rsid w:val="00660D67"/>
    <w:rsid w:val="00661308"/>
    <w:rsid w:val="0066145C"/>
    <w:rsid w:val="00661859"/>
    <w:rsid w:val="006630E3"/>
    <w:rsid w:val="0066390F"/>
    <w:rsid w:val="00663B92"/>
    <w:rsid w:val="00663BEA"/>
    <w:rsid w:val="006642FB"/>
    <w:rsid w:val="00664AAF"/>
    <w:rsid w:val="0066567B"/>
    <w:rsid w:val="00667811"/>
    <w:rsid w:val="0067062B"/>
    <w:rsid w:val="00670B51"/>
    <w:rsid w:val="00670ECA"/>
    <w:rsid w:val="00671A67"/>
    <w:rsid w:val="00672514"/>
    <w:rsid w:val="0067299E"/>
    <w:rsid w:val="00673FF0"/>
    <w:rsid w:val="00675DB2"/>
    <w:rsid w:val="00675F71"/>
    <w:rsid w:val="0067706E"/>
    <w:rsid w:val="00677B70"/>
    <w:rsid w:val="00680D11"/>
    <w:rsid w:val="00681C8B"/>
    <w:rsid w:val="00681D48"/>
    <w:rsid w:val="00681DEC"/>
    <w:rsid w:val="00681F07"/>
    <w:rsid w:val="00681F9B"/>
    <w:rsid w:val="006839A1"/>
    <w:rsid w:val="0068466B"/>
    <w:rsid w:val="006855DE"/>
    <w:rsid w:val="0068624F"/>
    <w:rsid w:val="00686B9C"/>
    <w:rsid w:val="00686BCF"/>
    <w:rsid w:val="00687B45"/>
    <w:rsid w:val="00687DF1"/>
    <w:rsid w:val="0069123E"/>
    <w:rsid w:val="00693854"/>
    <w:rsid w:val="00693C5C"/>
    <w:rsid w:val="00694014"/>
    <w:rsid w:val="0069422E"/>
    <w:rsid w:val="00694AAF"/>
    <w:rsid w:val="00695814"/>
    <w:rsid w:val="00696D2E"/>
    <w:rsid w:val="006A3700"/>
    <w:rsid w:val="006A395F"/>
    <w:rsid w:val="006A5FE9"/>
    <w:rsid w:val="006A6405"/>
    <w:rsid w:val="006A7A70"/>
    <w:rsid w:val="006A7C07"/>
    <w:rsid w:val="006A7D8E"/>
    <w:rsid w:val="006B08AE"/>
    <w:rsid w:val="006B453B"/>
    <w:rsid w:val="006B465C"/>
    <w:rsid w:val="006B4832"/>
    <w:rsid w:val="006B558E"/>
    <w:rsid w:val="006B5C94"/>
    <w:rsid w:val="006B6899"/>
    <w:rsid w:val="006C169F"/>
    <w:rsid w:val="006C191E"/>
    <w:rsid w:val="006C201A"/>
    <w:rsid w:val="006C58C1"/>
    <w:rsid w:val="006C6001"/>
    <w:rsid w:val="006C61D5"/>
    <w:rsid w:val="006C63C9"/>
    <w:rsid w:val="006C6AAF"/>
    <w:rsid w:val="006C6B43"/>
    <w:rsid w:val="006C729C"/>
    <w:rsid w:val="006C75D4"/>
    <w:rsid w:val="006D2944"/>
    <w:rsid w:val="006D2BDE"/>
    <w:rsid w:val="006D5A7D"/>
    <w:rsid w:val="006D5DDC"/>
    <w:rsid w:val="006D654D"/>
    <w:rsid w:val="006D734D"/>
    <w:rsid w:val="006E0F91"/>
    <w:rsid w:val="006E145A"/>
    <w:rsid w:val="006E2AAE"/>
    <w:rsid w:val="006E325A"/>
    <w:rsid w:val="006E4CB5"/>
    <w:rsid w:val="006E6668"/>
    <w:rsid w:val="006E693C"/>
    <w:rsid w:val="006F057D"/>
    <w:rsid w:val="006F0859"/>
    <w:rsid w:val="006F093F"/>
    <w:rsid w:val="006F0A61"/>
    <w:rsid w:val="006F1177"/>
    <w:rsid w:val="006F1805"/>
    <w:rsid w:val="006F24ED"/>
    <w:rsid w:val="006F2811"/>
    <w:rsid w:val="006F2E4D"/>
    <w:rsid w:val="006F4569"/>
    <w:rsid w:val="006F465E"/>
    <w:rsid w:val="006F4FF0"/>
    <w:rsid w:val="006F5BE2"/>
    <w:rsid w:val="006F63B3"/>
    <w:rsid w:val="006F67FD"/>
    <w:rsid w:val="007002F6"/>
    <w:rsid w:val="007010F1"/>
    <w:rsid w:val="0070141F"/>
    <w:rsid w:val="00701BBB"/>
    <w:rsid w:val="00703374"/>
    <w:rsid w:val="00703B02"/>
    <w:rsid w:val="00704584"/>
    <w:rsid w:val="00704873"/>
    <w:rsid w:val="007063DE"/>
    <w:rsid w:val="00707867"/>
    <w:rsid w:val="00707E95"/>
    <w:rsid w:val="0071005D"/>
    <w:rsid w:val="00710F27"/>
    <w:rsid w:val="00712452"/>
    <w:rsid w:val="007125D4"/>
    <w:rsid w:val="00712EEF"/>
    <w:rsid w:val="0071389D"/>
    <w:rsid w:val="00713A05"/>
    <w:rsid w:val="007143B2"/>
    <w:rsid w:val="00714CCD"/>
    <w:rsid w:val="00714E91"/>
    <w:rsid w:val="0071590A"/>
    <w:rsid w:val="00715CAE"/>
    <w:rsid w:val="00717036"/>
    <w:rsid w:val="00717CEB"/>
    <w:rsid w:val="0072149A"/>
    <w:rsid w:val="007214B1"/>
    <w:rsid w:val="0072236F"/>
    <w:rsid w:val="007259E3"/>
    <w:rsid w:val="007261D2"/>
    <w:rsid w:val="00726C68"/>
    <w:rsid w:val="00727ABA"/>
    <w:rsid w:val="00727B86"/>
    <w:rsid w:val="00730229"/>
    <w:rsid w:val="00730803"/>
    <w:rsid w:val="0073080B"/>
    <w:rsid w:val="00733613"/>
    <w:rsid w:val="00734F4A"/>
    <w:rsid w:val="007363E2"/>
    <w:rsid w:val="007363FA"/>
    <w:rsid w:val="0074167E"/>
    <w:rsid w:val="007420AD"/>
    <w:rsid w:val="0074307E"/>
    <w:rsid w:val="00743D54"/>
    <w:rsid w:val="007455F8"/>
    <w:rsid w:val="00746B25"/>
    <w:rsid w:val="0074769E"/>
    <w:rsid w:val="00747A7B"/>
    <w:rsid w:val="0075051B"/>
    <w:rsid w:val="00750CA2"/>
    <w:rsid w:val="0075111C"/>
    <w:rsid w:val="0075149D"/>
    <w:rsid w:val="00751BA8"/>
    <w:rsid w:val="0075225C"/>
    <w:rsid w:val="0075270B"/>
    <w:rsid w:val="00752ACE"/>
    <w:rsid w:val="007540DB"/>
    <w:rsid w:val="00754505"/>
    <w:rsid w:val="0075540C"/>
    <w:rsid w:val="00755DB1"/>
    <w:rsid w:val="007570EC"/>
    <w:rsid w:val="007571DB"/>
    <w:rsid w:val="007612CF"/>
    <w:rsid w:val="0076229C"/>
    <w:rsid w:val="007624B1"/>
    <w:rsid w:val="00763623"/>
    <w:rsid w:val="0076617B"/>
    <w:rsid w:val="0076666D"/>
    <w:rsid w:val="00766D9A"/>
    <w:rsid w:val="00767F42"/>
    <w:rsid w:val="00770510"/>
    <w:rsid w:val="00770765"/>
    <w:rsid w:val="007708DC"/>
    <w:rsid w:val="00770965"/>
    <w:rsid w:val="00770F88"/>
    <w:rsid w:val="007728C9"/>
    <w:rsid w:val="00772CB4"/>
    <w:rsid w:val="00773D99"/>
    <w:rsid w:val="0077520C"/>
    <w:rsid w:val="0077537E"/>
    <w:rsid w:val="00775661"/>
    <w:rsid w:val="00776066"/>
    <w:rsid w:val="00776519"/>
    <w:rsid w:val="00776780"/>
    <w:rsid w:val="007771DD"/>
    <w:rsid w:val="00777ECF"/>
    <w:rsid w:val="00780694"/>
    <w:rsid w:val="00780AC9"/>
    <w:rsid w:val="00780D1D"/>
    <w:rsid w:val="00780FCA"/>
    <w:rsid w:val="00781636"/>
    <w:rsid w:val="007818B4"/>
    <w:rsid w:val="00781C4A"/>
    <w:rsid w:val="00782456"/>
    <w:rsid w:val="0078281F"/>
    <w:rsid w:val="00782957"/>
    <w:rsid w:val="00785712"/>
    <w:rsid w:val="0078607D"/>
    <w:rsid w:val="007876E0"/>
    <w:rsid w:val="00787C2B"/>
    <w:rsid w:val="00787E9F"/>
    <w:rsid w:val="0079019E"/>
    <w:rsid w:val="0079065E"/>
    <w:rsid w:val="00790BF1"/>
    <w:rsid w:val="00791162"/>
    <w:rsid w:val="007922BA"/>
    <w:rsid w:val="00792514"/>
    <w:rsid w:val="00795495"/>
    <w:rsid w:val="00796125"/>
    <w:rsid w:val="007A0455"/>
    <w:rsid w:val="007A0F4A"/>
    <w:rsid w:val="007A1333"/>
    <w:rsid w:val="007A14AC"/>
    <w:rsid w:val="007A2F08"/>
    <w:rsid w:val="007A30ED"/>
    <w:rsid w:val="007A36C3"/>
    <w:rsid w:val="007A3789"/>
    <w:rsid w:val="007A40CD"/>
    <w:rsid w:val="007A4193"/>
    <w:rsid w:val="007A6856"/>
    <w:rsid w:val="007A7473"/>
    <w:rsid w:val="007B02D0"/>
    <w:rsid w:val="007B1346"/>
    <w:rsid w:val="007B1446"/>
    <w:rsid w:val="007B15AB"/>
    <w:rsid w:val="007B28D2"/>
    <w:rsid w:val="007B2C24"/>
    <w:rsid w:val="007B2C7D"/>
    <w:rsid w:val="007B31AD"/>
    <w:rsid w:val="007B3BC4"/>
    <w:rsid w:val="007B3CDB"/>
    <w:rsid w:val="007B3D47"/>
    <w:rsid w:val="007B5192"/>
    <w:rsid w:val="007B6624"/>
    <w:rsid w:val="007B723C"/>
    <w:rsid w:val="007B7652"/>
    <w:rsid w:val="007C09B4"/>
    <w:rsid w:val="007C271F"/>
    <w:rsid w:val="007C2E67"/>
    <w:rsid w:val="007C3106"/>
    <w:rsid w:val="007C3B22"/>
    <w:rsid w:val="007C46A8"/>
    <w:rsid w:val="007C4BD6"/>
    <w:rsid w:val="007C4DF2"/>
    <w:rsid w:val="007C53C9"/>
    <w:rsid w:val="007C6847"/>
    <w:rsid w:val="007C7421"/>
    <w:rsid w:val="007C771A"/>
    <w:rsid w:val="007C7F86"/>
    <w:rsid w:val="007D18EA"/>
    <w:rsid w:val="007D31C1"/>
    <w:rsid w:val="007D3AC6"/>
    <w:rsid w:val="007D3B0F"/>
    <w:rsid w:val="007D4CC2"/>
    <w:rsid w:val="007D61D8"/>
    <w:rsid w:val="007D65DC"/>
    <w:rsid w:val="007D6DE2"/>
    <w:rsid w:val="007D78DC"/>
    <w:rsid w:val="007D7945"/>
    <w:rsid w:val="007E2127"/>
    <w:rsid w:val="007E2B81"/>
    <w:rsid w:val="007E2EBC"/>
    <w:rsid w:val="007E30BF"/>
    <w:rsid w:val="007E31AF"/>
    <w:rsid w:val="007E3C04"/>
    <w:rsid w:val="007E3DE3"/>
    <w:rsid w:val="007E4B89"/>
    <w:rsid w:val="007E4C10"/>
    <w:rsid w:val="007E56F6"/>
    <w:rsid w:val="007E5E2E"/>
    <w:rsid w:val="007E708F"/>
    <w:rsid w:val="007E7564"/>
    <w:rsid w:val="007E7867"/>
    <w:rsid w:val="007F16A7"/>
    <w:rsid w:val="007F25EF"/>
    <w:rsid w:val="007F3489"/>
    <w:rsid w:val="007F44D7"/>
    <w:rsid w:val="007F45B1"/>
    <w:rsid w:val="007F5DEE"/>
    <w:rsid w:val="007F702D"/>
    <w:rsid w:val="007F73A1"/>
    <w:rsid w:val="007F7A4A"/>
    <w:rsid w:val="007F7AD5"/>
    <w:rsid w:val="008008DB"/>
    <w:rsid w:val="00800A72"/>
    <w:rsid w:val="0080383B"/>
    <w:rsid w:val="00803AB3"/>
    <w:rsid w:val="00803AD6"/>
    <w:rsid w:val="00805DD2"/>
    <w:rsid w:val="00805F99"/>
    <w:rsid w:val="00807385"/>
    <w:rsid w:val="008078DE"/>
    <w:rsid w:val="00810BFC"/>
    <w:rsid w:val="00811091"/>
    <w:rsid w:val="00811DA8"/>
    <w:rsid w:val="00811ED1"/>
    <w:rsid w:val="008124EE"/>
    <w:rsid w:val="00812C24"/>
    <w:rsid w:val="00812D05"/>
    <w:rsid w:val="00813554"/>
    <w:rsid w:val="00813D7B"/>
    <w:rsid w:val="00813E91"/>
    <w:rsid w:val="0081489E"/>
    <w:rsid w:val="008150EF"/>
    <w:rsid w:val="0081608B"/>
    <w:rsid w:val="00816D7C"/>
    <w:rsid w:val="00816DCE"/>
    <w:rsid w:val="008172FD"/>
    <w:rsid w:val="0081756E"/>
    <w:rsid w:val="00817ECC"/>
    <w:rsid w:val="00817FEB"/>
    <w:rsid w:val="0082345A"/>
    <w:rsid w:val="00826FF6"/>
    <w:rsid w:val="00827BF9"/>
    <w:rsid w:val="0083043B"/>
    <w:rsid w:val="00831B72"/>
    <w:rsid w:val="00831BE5"/>
    <w:rsid w:val="00831EE4"/>
    <w:rsid w:val="00832E2D"/>
    <w:rsid w:val="00833852"/>
    <w:rsid w:val="00834077"/>
    <w:rsid w:val="00835233"/>
    <w:rsid w:val="0083593D"/>
    <w:rsid w:val="00836D3C"/>
    <w:rsid w:val="00836EE0"/>
    <w:rsid w:val="008373A4"/>
    <w:rsid w:val="00840A9E"/>
    <w:rsid w:val="008416DD"/>
    <w:rsid w:val="00842948"/>
    <w:rsid w:val="008429DD"/>
    <w:rsid w:val="0084323E"/>
    <w:rsid w:val="00843DD2"/>
    <w:rsid w:val="00844200"/>
    <w:rsid w:val="0084615D"/>
    <w:rsid w:val="00847F30"/>
    <w:rsid w:val="0085034D"/>
    <w:rsid w:val="008507D3"/>
    <w:rsid w:val="008511B0"/>
    <w:rsid w:val="008523F7"/>
    <w:rsid w:val="00852BD9"/>
    <w:rsid w:val="008537E9"/>
    <w:rsid w:val="008542E8"/>
    <w:rsid w:val="00854BEC"/>
    <w:rsid w:val="00854C16"/>
    <w:rsid w:val="00855164"/>
    <w:rsid w:val="00856996"/>
    <w:rsid w:val="0085720A"/>
    <w:rsid w:val="00857366"/>
    <w:rsid w:val="00857BF0"/>
    <w:rsid w:val="00861FEB"/>
    <w:rsid w:val="00862D52"/>
    <w:rsid w:val="008638A8"/>
    <w:rsid w:val="00863A8F"/>
    <w:rsid w:val="00865C1D"/>
    <w:rsid w:val="008662DE"/>
    <w:rsid w:val="008665F5"/>
    <w:rsid w:val="008667BE"/>
    <w:rsid w:val="00866B3C"/>
    <w:rsid w:val="00867C21"/>
    <w:rsid w:val="00870616"/>
    <w:rsid w:val="00870E75"/>
    <w:rsid w:val="00871370"/>
    <w:rsid w:val="008715CB"/>
    <w:rsid w:val="008726BF"/>
    <w:rsid w:val="00872B30"/>
    <w:rsid w:val="008733D7"/>
    <w:rsid w:val="0087515F"/>
    <w:rsid w:val="00875EAF"/>
    <w:rsid w:val="0087603D"/>
    <w:rsid w:val="0087763F"/>
    <w:rsid w:val="008778FB"/>
    <w:rsid w:val="00880B71"/>
    <w:rsid w:val="008817DC"/>
    <w:rsid w:val="00881B1C"/>
    <w:rsid w:val="00881C1B"/>
    <w:rsid w:val="00881E24"/>
    <w:rsid w:val="0088386C"/>
    <w:rsid w:val="00883E97"/>
    <w:rsid w:val="0088448D"/>
    <w:rsid w:val="00884A83"/>
    <w:rsid w:val="00884D23"/>
    <w:rsid w:val="00885180"/>
    <w:rsid w:val="00886AE2"/>
    <w:rsid w:val="00886F0B"/>
    <w:rsid w:val="00887C5D"/>
    <w:rsid w:val="00887EEF"/>
    <w:rsid w:val="008911D5"/>
    <w:rsid w:val="008914BE"/>
    <w:rsid w:val="008924A8"/>
    <w:rsid w:val="008936FA"/>
    <w:rsid w:val="008944E2"/>
    <w:rsid w:val="00897591"/>
    <w:rsid w:val="00897E48"/>
    <w:rsid w:val="008A1898"/>
    <w:rsid w:val="008A1BC3"/>
    <w:rsid w:val="008A1E1F"/>
    <w:rsid w:val="008A2FB1"/>
    <w:rsid w:val="008A3152"/>
    <w:rsid w:val="008A340A"/>
    <w:rsid w:val="008A451C"/>
    <w:rsid w:val="008A4A9E"/>
    <w:rsid w:val="008A4C22"/>
    <w:rsid w:val="008A6D81"/>
    <w:rsid w:val="008A79E5"/>
    <w:rsid w:val="008B1CE5"/>
    <w:rsid w:val="008B2870"/>
    <w:rsid w:val="008B3F5C"/>
    <w:rsid w:val="008B3FD8"/>
    <w:rsid w:val="008B4467"/>
    <w:rsid w:val="008B4EA7"/>
    <w:rsid w:val="008B61C8"/>
    <w:rsid w:val="008B677A"/>
    <w:rsid w:val="008B697C"/>
    <w:rsid w:val="008B6A11"/>
    <w:rsid w:val="008B70A6"/>
    <w:rsid w:val="008C0096"/>
    <w:rsid w:val="008C00DA"/>
    <w:rsid w:val="008C0470"/>
    <w:rsid w:val="008C0DC9"/>
    <w:rsid w:val="008C0E2F"/>
    <w:rsid w:val="008C0E8A"/>
    <w:rsid w:val="008C1EC3"/>
    <w:rsid w:val="008C1F3B"/>
    <w:rsid w:val="008C27F6"/>
    <w:rsid w:val="008C2C3C"/>
    <w:rsid w:val="008C30E1"/>
    <w:rsid w:val="008C3C81"/>
    <w:rsid w:val="008C4B8A"/>
    <w:rsid w:val="008C4CF2"/>
    <w:rsid w:val="008C4F95"/>
    <w:rsid w:val="008C5A5C"/>
    <w:rsid w:val="008C6179"/>
    <w:rsid w:val="008C6EAA"/>
    <w:rsid w:val="008C736D"/>
    <w:rsid w:val="008C7EE8"/>
    <w:rsid w:val="008D0397"/>
    <w:rsid w:val="008D298E"/>
    <w:rsid w:val="008D2E27"/>
    <w:rsid w:val="008D4308"/>
    <w:rsid w:val="008D6BDC"/>
    <w:rsid w:val="008D7037"/>
    <w:rsid w:val="008D7654"/>
    <w:rsid w:val="008E0912"/>
    <w:rsid w:val="008E0C82"/>
    <w:rsid w:val="008E256D"/>
    <w:rsid w:val="008E4769"/>
    <w:rsid w:val="008E47A6"/>
    <w:rsid w:val="008E5FBA"/>
    <w:rsid w:val="008E601F"/>
    <w:rsid w:val="008F0463"/>
    <w:rsid w:val="008F1639"/>
    <w:rsid w:val="008F1E24"/>
    <w:rsid w:val="008F51E3"/>
    <w:rsid w:val="008F618C"/>
    <w:rsid w:val="008F73DC"/>
    <w:rsid w:val="008F788C"/>
    <w:rsid w:val="008F7A23"/>
    <w:rsid w:val="008F7C4F"/>
    <w:rsid w:val="008F7E3D"/>
    <w:rsid w:val="0090169E"/>
    <w:rsid w:val="0090257D"/>
    <w:rsid w:val="00905459"/>
    <w:rsid w:val="00905D20"/>
    <w:rsid w:val="009061F0"/>
    <w:rsid w:val="009063AF"/>
    <w:rsid w:val="00910019"/>
    <w:rsid w:val="00910BA2"/>
    <w:rsid w:val="00912E13"/>
    <w:rsid w:val="00913ECA"/>
    <w:rsid w:val="0091618B"/>
    <w:rsid w:val="00917028"/>
    <w:rsid w:val="00920914"/>
    <w:rsid w:val="00921E9A"/>
    <w:rsid w:val="00922CB3"/>
    <w:rsid w:val="00922F21"/>
    <w:rsid w:val="00923C55"/>
    <w:rsid w:val="009249B8"/>
    <w:rsid w:val="00925057"/>
    <w:rsid w:val="00926516"/>
    <w:rsid w:val="00927439"/>
    <w:rsid w:val="0093058F"/>
    <w:rsid w:val="00931146"/>
    <w:rsid w:val="00931296"/>
    <w:rsid w:val="00932881"/>
    <w:rsid w:val="00932E2B"/>
    <w:rsid w:val="00933570"/>
    <w:rsid w:val="00933DEA"/>
    <w:rsid w:val="00935115"/>
    <w:rsid w:val="00936537"/>
    <w:rsid w:val="00936CCD"/>
    <w:rsid w:val="00937BC0"/>
    <w:rsid w:val="00937C8F"/>
    <w:rsid w:val="009410E2"/>
    <w:rsid w:val="009412E4"/>
    <w:rsid w:val="00941904"/>
    <w:rsid w:val="00942CC2"/>
    <w:rsid w:val="00943D7A"/>
    <w:rsid w:val="009441C6"/>
    <w:rsid w:val="00945010"/>
    <w:rsid w:val="009458B5"/>
    <w:rsid w:val="00945FBC"/>
    <w:rsid w:val="00946088"/>
    <w:rsid w:val="00946578"/>
    <w:rsid w:val="009476EC"/>
    <w:rsid w:val="00947D47"/>
    <w:rsid w:val="00947D7F"/>
    <w:rsid w:val="009508EC"/>
    <w:rsid w:val="0095114F"/>
    <w:rsid w:val="009535D2"/>
    <w:rsid w:val="009536D0"/>
    <w:rsid w:val="0095392F"/>
    <w:rsid w:val="00954329"/>
    <w:rsid w:val="00954599"/>
    <w:rsid w:val="009550C8"/>
    <w:rsid w:val="00956223"/>
    <w:rsid w:val="0095688C"/>
    <w:rsid w:val="00956B63"/>
    <w:rsid w:val="00957C91"/>
    <w:rsid w:val="00960FDD"/>
    <w:rsid w:val="00961402"/>
    <w:rsid w:val="00962397"/>
    <w:rsid w:val="00962AD4"/>
    <w:rsid w:val="00964B60"/>
    <w:rsid w:val="00965266"/>
    <w:rsid w:val="00965433"/>
    <w:rsid w:val="00965EDB"/>
    <w:rsid w:val="0096601B"/>
    <w:rsid w:val="0096687D"/>
    <w:rsid w:val="00967205"/>
    <w:rsid w:val="00967C4C"/>
    <w:rsid w:val="009702A3"/>
    <w:rsid w:val="00971089"/>
    <w:rsid w:val="00971167"/>
    <w:rsid w:val="009725C5"/>
    <w:rsid w:val="0097285A"/>
    <w:rsid w:val="009729B7"/>
    <w:rsid w:val="009733B9"/>
    <w:rsid w:val="00973BBA"/>
    <w:rsid w:val="0097434C"/>
    <w:rsid w:val="00974398"/>
    <w:rsid w:val="00974859"/>
    <w:rsid w:val="00974CB3"/>
    <w:rsid w:val="009757ED"/>
    <w:rsid w:val="00975D06"/>
    <w:rsid w:val="009764C5"/>
    <w:rsid w:val="00981210"/>
    <w:rsid w:val="00981557"/>
    <w:rsid w:val="00981F1B"/>
    <w:rsid w:val="00982067"/>
    <w:rsid w:val="00983763"/>
    <w:rsid w:val="00983EF9"/>
    <w:rsid w:val="009851BD"/>
    <w:rsid w:val="00985A28"/>
    <w:rsid w:val="00985A2B"/>
    <w:rsid w:val="00987F2F"/>
    <w:rsid w:val="00991091"/>
    <w:rsid w:val="009914AA"/>
    <w:rsid w:val="00991EB7"/>
    <w:rsid w:val="00991F1B"/>
    <w:rsid w:val="009920D3"/>
    <w:rsid w:val="00993338"/>
    <w:rsid w:val="00993D33"/>
    <w:rsid w:val="00994DE9"/>
    <w:rsid w:val="00994E2E"/>
    <w:rsid w:val="00995AFC"/>
    <w:rsid w:val="0099677C"/>
    <w:rsid w:val="00997402"/>
    <w:rsid w:val="009974BF"/>
    <w:rsid w:val="009A327B"/>
    <w:rsid w:val="009A33E4"/>
    <w:rsid w:val="009A43E6"/>
    <w:rsid w:val="009A4A9A"/>
    <w:rsid w:val="009A4BB7"/>
    <w:rsid w:val="009A4F7F"/>
    <w:rsid w:val="009A50F0"/>
    <w:rsid w:val="009A5423"/>
    <w:rsid w:val="009A5708"/>
    <w:rsid w:val="009A67A8"/>
    <w:rsid w:val="009A6E04"/>
    <w:rsid w:val="009A7CD2"/>
    <w:rsid w:val="009B298D"/>
    <w:rsid w:val="009B3297"/>
    <w:rsid w:val="009B33B3"/>
    <w:rsid w:val="009B3531"/>
    <w:rsid w:val="009B449E"/>
    <w:rsid w:val="009B6EFC"/>
    <w:rsid w:val="009C075E"/>
    <w:rsid w:val="009C0C5B"/>
    <w:rsid w:val="009C11D4"/>
    <w:rsid w:val="009C1FD0"/>
    <w:rsid w:val="009C246C"/>
    <w:rsid w:val="009C2BB6"/>
    <w:rsid w:val="009C2DA2"/>
    <w:rsid w:val="009C41A1"/>
    <w:rsid w:val="009C5EE8"/>
    <w:rsid w:val="009C6F54"/>
    <w:rsid w:val="009C712C"/>
    <w:rsid w:val="009D0AC6"/>
    <w:rsid w:val="009D227A"/>
    <w:rsid w:val="009D4498"/>
    <w:rsid w:val="009D52BD"/>
    <w:rsid w:val="009D533E"/>
    <w:rsid w:val="009D6068"/>
    <w:rsid w:val="009D671A"/>
    <w:rsid w:val="009D743B"/>
    <w:rsid w:val="009E01E4"/>
    <w:rsid w:val="009E186B"/>
    <w:rsid w:val="009E2925"/>
    <w:rsid w:val="009E2F32"/>
    <w:rsid w:val="009E2FDB"/>
    <w:rsid w:val="009E351E"/>
    <w:rsid w:val="009E3EE7"/>
    <w:rsid w:val="009E439B"/>
    <w:rsid w:val="009E4646"/>
    <w:rsid w:val="009E5433"/>
    <w:rsid w:val="009E54EE"/>
    <w:rsid w:val="009E5F1A"/>
    <w:rsid w:val="009E712F"/>
    <w:rsid w:val="009E747B"/>
    <w:rsid w:val="009F02C4"/>
    <w:rsid w:val="009F1BB5"/>
    <w:rsid w:val="009F1E1B"/>
    <w:rsid w:val="009F2B88"/>
    <w:rsid w:val="009F2C7E"/>
    <w:rsid w:val="009F3011"/>
    <w:rsid w:val="009F45B4"/>
    <w:rsid w:val="009F4723"/>
    <w:rsid w:val="009F496F"/>
    <w:rsid w:val="009F5528"/>
    <w:rsid w:val="009F5EE9"/>
    <w:rsid w:val="009F60B3"/>
    <w:rsid w:val="009F636D"/>
    <w:rsid w:val="009F6CC5"/>
    <w:rsid w:val="009F705C"/>
    <w:rsid w:val="009F7718"/>
    <w:rsid w:val="009F7970"/>
    <w:rsid w:val="009F7BC3"/>
    <w:rsid w:val="00A00418"/>
    <w:rsid w:val="00A00CDA"/>
    <w:rsid w:val="00A00D57"/>
    <w:rsid w:val="00A00E07"/>
    <w:rsid w:val="00A016F5"/>
    <w:rsid w:val="00A0335E"/>
    <w:rsid w:val="00A036F5"/>
    <w:rsid w:val="00A03B13"/>
    <w:rsid w:val="00A03C15"/>
    <w:rsid w:val="00A0478B"/>
    <w:rsid w:val="00A0494E"/>
    <w:rsid w:val="00A04DB2"/>
    <w:rsid w:val="00A05C78"/>
    <w:rsid w:val="00A0685D"/>
    <w:rsid w:val="00A0712C"/>
    <w:rsid w:val="00A0741A"/>
    <w:rsid w:val="00A0746F"/>
    <w:rsid w:val="00A11C55"/>
    <w:rsid w:val="00A127B1"/>
    <w:rsid w:val="00A14926"/>
    <w:rsid w:val="00A15B6E"/>
    <w:rsid w:val="00A15D97"/>
    <w:rsid w:val="00A15DE7"/>
    <w:rsid w:val="00A162C2"/>
    <w:rsid w:val="00A16812"/>
    <w:rsid w:val="00A16DCA"/>
    <w:rsid w:val="00A206A9"/>
    <w:rsid w:val="00A20C60"/>
    <w:rsid w:val="00A20E1E"/>
    <w:rsid w:val="00A216F9"/>
    <w:rsid w:val="00A219B6"/>
    <w:rsid w:val="00A21F03"/>
    <w:rsid w:val="00A224F7"/>
    <w:rsid w:val="00A2341A"/>
    <w:rsid w:val="00A23E66"/>
    <w:rsid w:val="00A24382"/>
    <w:rsid w:val="00A252DA"/>
    <w:rsid w:val="00A2532A"/>
    <w:rsid w:val="00A25E2A"/>
    <w:rsid w:val="00A26220"/>
    <w:rsid w:val="00A262F6"/>
    <w:rsid w:val="00A27190"/>
    <w:rsid w:val="00A308FE"/>
    <w:rsid w:val="00A30CC3"/>
    <w:rsid w:val="00A313AC"/>
    <w:rsid w:val="00A31C4A"/>
    <w:rsid w:val="00A323A7"/>
    <w:rsid w:val="00A32FEF"/>
    <w:rsid w:val="00A34826"/>
    <w:rsid w:val="00A34A0F"/>
    <w:rsid w:val="00A35305"/>
    <w:rsid w:val="00A355AD"/>
    <w:rsid w:val="00A356F9"/>
    <w:rsid w:val="00A356FC"/>
    <w:rsid w:val="00A357EA"/>
    <w:rsid w:val="00A35E22"/>
    <w:rsid w:val="00A35E8B"/>
    <w:rsid w:val="00A4159E"/>
    <w:rsid w:val="00A4351D"/>
    <w:rsid w:val="00A4434D"/>
    <w:rsid w:val="00A44A70"/>
    <w:rsid w:val="00A44AAD"/>
    <w:rsid w:val="00A4545C"/>
    <w:rsid w:val="00A466DD"/>
    <w:rsid w:val="00A4743D"/>
    <w:rsid w:val="00A50956"/>
    <w:rsid w:val="00A510E6"/>
    <w:rsid w:val="00A514A9"/>
    <w:rsid w:val="00A53E7A"/>
    <w:rsid w:val="00A54782"/>
    <w:rsid w:val="00A55CBB"/>
    <w:rsid w:val="00A568E4"/>
    <w:rsid w:val="00A56D78"/>
    <w:rsid w:val="00A57855"/>
    <w:rsid w:val="00A57BBA"/>
    <w:rsid w:val="00A610DD"/>
    <w:rsid w:val="00A61C87"/>
    <w:rsid w:val="00A62C06"/>
    <w:rsid w:val="00A63080"/>
    <w:rsid w:val="00A63B17"/>
    <w:rsid w:val="00A64477"/>
    <w:rsid w:val="00A64A32"/>
    <w:rsid w:val="00A65697"/>
    <w:rsid w:val="00A66764"/>
    <w:rsid w:val="00A673C3"/>
    <w:rsid w:val="00A67D2F"/>
    <w:rsid w:val="00A70705"/>
    <w:rsid w:val="00A70774"/>
    <w:rsid w:val="00A70A63"/>
    <w:rsid w:val="00A73B89"/>
    <w:rsid w:val="00A74C0D"/>
    <w:rsid w:val="00A7563E"/>
    <w:rsid w:val="00A75F74"/>
    <w:rsid w:val="00A7652F"/>
    <w:rsid w:val="00A76D01"/>
    <w:rsid w:val="00A775D7"/>
    <w:rsid w:val="00A7779B"/>
    <w:rsid w:val="00A777D0"/>
    <w:rsid w:val="00A77910"/>
    <w:rsid w:val="00A819AD"/>
    <w:rsid w:val="00A81AF4"/>
    <w:rsid w:val="00A81E33"/>
    <w:rsid w:val="00A8280C"/>
    <w:rsid w:val="00A8351A"/>
    <w:rsid w:val="00A8436D"/>
    <w:rsid w:val="00A84840"/>
    <w:rsid w:val="00A849BD"/>
    <w:rsid w:val="00A850D0"/>
    <w:rsid w:val="00A85801"/>
    <w:rsid w:val="00A858CA"/>
    <w:rsid w:val="00A86FBA"/>
    <w:rsid w:val="00A876FF"/>
    <w:rsid w:val="00A92ED4"/>
    <w:rsid w:val="00A93913"/>
    <w:rsid w:val="00A9447D"/>
    <w:rsid w:val="00A966D1"/>
    <w:rsid w:val="00A96E01"/>
    <w:rsid w:val="00A979DA"/>
    <w:rsid w:val="00A97C6D"/>
    <w:rsid w:val="00AA0C98"/>
    <w:rsid w:val="00AA105E"/>
    <w:rsid w:val="00AA1733"/>
    <w:rsid w:val="00AA1867"/>
    <w:rsid w:val="00AA19F3"/>
    <w:rsid w:val="00AA3CC2"/>
    <w:rsid w:val="00AA4648"/>
    <w:rsid w:val="00AA4A26"/>
    <w:rsid w:val="00AA53BF"/>
    <w:rsid w:val="00AA591C"/>
    <w:rsid w:val="00AA5A14"/>
    <w:rsid w:val="00AA6663"/>
    <w:rsid w:val="00AA745D"/>
    <w:rsid w:val="00AB042F"/>
    <w:rsid w:val="00AB11B2"/>
    <w:rsid w:val="00AB16B4"/>
    <w:rsid w:val="00AB17F8"/>
    <w:rsid w:val="00AB2177"/>
    <w:rsid w:val="00AB2FCB"/>
    <w:rsid w:val="00AB3079"/>
    <w:rsid w:val="00AB349D"/>
    <w:rsid w:val="00AB44F2"/>
    <w:rsid w:val="00AB4BBA"/>
    <w:rsid w:val="00AB56A0"/>
    <w:rsid w:val="00AC04A6"/>
    <w:rsid w:val="00AC1FA6"/>
    <w:rsid w:val="00AC2175"/>
    <w:rsid w:val="00AC3498"/>
    <w:rsid w:val="00AC37AE"/>
    <w:rsid w:val="00AC5AEE"/>
    <w:rsid w:val="00AC636E"/>
    <w:rsid w:val="00AC6E56"/>
    <w:rsid w:val="00AC6E59"/>
    <w:rsid w:val="00AC702B"/>
    <w:rsid w:val="00AC7688"/>
    <w:rsid w:val="00AC7C02"/>
    <w:rsid w:val="00AD014E"/>
    <w:rsid w:val="00AD101D"/>
    <w:rsid w:val="00AD1B28"/>
    <w:rsid w:val="00AD1CB5"/>
    <w:rsid w:val="00AD21DF"/>
    <w:rsid w:val="00AD2AF8"/>
    <w:rsid w:val="00AD2E74"/>
    <w:rsid w:val="00AD36CA"/>
    <w:rsid w:val="00AD5011"/>
    <w:rsid w:val="00AD6256"/>
    <w:rsid w:val="00AD6714"/>
    <w:rsid w:val="00AD6D6D"/>
    <w:rsid w:val="00AD73E8"/>
    <w:rsid w:val="00AD768A"/>
    <w:rsid w:val="00AE1753"/>
    <w:rsid w:val="00AE1B4A"/>
    <w:rsid w:val="00AE2107"/>
    <w:rsid w:val="00AE2936"/>
    <w:rsid w:val="00AE3476"/>
    <w:rsid w:val="00AE350A"/>
    <w:rsid w:val="00AE3D9D"/>
    <w:rsid w:val="00AE3EA4"/>
    <w:rsid w:val="00AE4078"/>
    <w:rsid w:val="00AE579F"/>
    <w:rsid w:val="00AF0688"/>
    <w:rsid w:val="00AF0BFA"/>
    <w:rsid w:val="00AF28ED"/>
    <w:rsid w:val="00AF304E"/>
    <w:rsid w:val="00AF490E"/>
    <w:rsid w:val="00AF5DA0"/>
    <w:rsid w:val="00AF5DED"/>
    <w:rsid w:val="00AF6458"/>
    <w:rsid w:val="00AF6D6B"/>
    <w:rsid w:val="00AF759E"/>
    <w:rsid w:val="00B00235"/>
    <w:rsid w:val="00B00E4D"/>
    <w:rsid w:val="00B026C6"/>
    <w:rsid w:val="00B0314D"/>
    <w:rsid w:val="00B0329C"/>
    <w:rsid w:val="00B03961"/>
    <w:rsid w:val="00B04109"/>
    <w:rsid w:val="00B06F84"/>
    <w:rsid w:val="00B0731A"/>
    <w:rsid w:val="00B0789B"/>
    <w:rsid w:val="00B10D38"/>
    <w:rsid w:val="00B110EE"/>
    <w:rsid w:val="00B113CF"/>
    <w:rsid w:val="00B1196C"/>
    <w:rsid w:val="00B1270A"/>
    <w:rsid w:val="00B135C7"/>
    <w:rsid w:val="00B14309"/>
    <w:rsid w:val="00B14B63"/>
    <w:rsid w:val="00B14DC2"/>
    <w:rsid w:val="00B1684E"/>
    <w:rsid w:val="00B17639"/>
    <w:rsid w:val="00B20910"/>
    <w:rsid w:val="00B21118"/>
    <w:rsid w:val="00B211D1"/>
    <w:rsid w:val="00B21EC4"/>
    <w:rsid w:val="00B2204D"/>
    <w:rsid w:val="00B22560"/>
    <w:rsid w:val="00B22870"/>
    <w:rsid w:val="00B23398"/>
    <w:rsid w:val="00B23B9A"/>
    <w:rsid w:val="00B24C63"/>
    <w:rsid w:val="00B26188"/>
    <w:rsid w:val="00B261BD"/>
    <w:rsid w:val="00B261C6"/>
    <w:rsid w:val="00B27024"/>
    <w:rsid w:val="00B27616"/>
    <w:rsid w:val="00B279C3"/>
    <w:rsid w:val="00B30CA9"/>
    <w:rsid w:val="00B31421"/>
    <w:rsid w:val="00B33A35"/>
    <w:rsid w:val="00B33A63"/>
    <w:rsid w:val="00B34A96"/>
    <w:rsid w:val="00B350C1"/>
    <w:rsid w:val="00B35D7A"/>
    <w:rsid w:val="00B360AA"/>
    <w:rsid w:val="00B365F7"/>
    <w:rsid w:val="00B36741"/>
    <w:rsid w:val="00B3752D"/>
    <w:rsid w:val="00B400CA"/>
    <w:rsid w:val="00B402BD"/>
    <w:rsid w:val="00B40452"/>
    <w:rsid w:val="00B404B8"/>
    <w:rsid w:val="00B41C74"/>
    <w:rsid w:val="00B41D71"/>
    <w:rsid w:val="00B42069"/>
    <w:rsid w:val="00B4278F"/>
    <w:rsid w:val="00B43152"/>
    <w:rsid w:val="00B43198"/>
    <w:rsid w:val="00B43575"/>
    <w:rsid w:val="00B43A74"/>
    <w:rsid w:val="00B44193"/>
    <w:rsid w:val="00B44F54"/>
    <w:rsid w:val="00B45A6E"/>
    <w:rsid w:val="00B45E13"/>
    <w:rsid w:val="00B46591"/>
    <w:rsid w:val="00B466B7"/>
    <w:rsid w:val="00B47692"/>
    <w:rsid w:val="00B47C8A"/>
    <w:rsid w:val="00B50E24"/>
    <w:rsid w:val="00B50E2B"/>
    <w:rsid w:val="00B526E1"/>
    <w:rsid w:val="00B53F81"/>
    <w:rsid w:val="00B53FBD"/>
    <w:rsid w:val="00B54121"/>
    <w:rsid w:val="00B54A14"/>
    <w:rsid w:val="00B54D60"/>
    <w:rsid w:val="00B5559E"/>
    <w:rsid w:val="00B55A43"/>
    <w:rsid w:val="00B60797"/>
    <w:rsid w:val="00B60981"/>
    <w:rsid w:val="00B611F9"/>
    <w:rsid w:val="00B61B9E"/>
    <w:rsid w:val="00B62E85"/>
    <w:rsid w:val="00B63832"/>
    <w:rsid w:val="00B64AD4"/>
    <w:rsid w:val="00B652E5"/>
    <w:rsid w:val="00B65841"/>
    <w:rsid w:val="00B67E23"/>
    <w:rsid w:val="00B706BE"/>
    <w:rsid w:val="00B7102A"/>
    <w:rsid w:val="00B72A1B"/>
    <w:rsid w:val="00B72E4A"/>
    <w:rsid w:val="00B73E01"/>
    <w:rsid w:val="00B74035"/>
    <w:rsid w:val="00B747C4"/>
    <w:rsid w:val="00B75623"/>
    <w:rsid w:val="00B75C96"/>
    <w:rsid w:val="00B7748F"/>
    <w:rsid w:val="00B77796"/>
    <w:rsid w:val="00B77F85"/>
    <w:rsid w:val="00B8091C"/>
    <w:rsid w:val="00B80FBE"/>
    <w:rsid w:val="00B826FC"/>
    <w:rsid w:val="00B828E6"/>
    <w:rsid w:val="00B84358"/>
    <w:rsid w:val="00B84E6E"/>
    <w:rsid w:val="00B8686C"/>
    <w:rsid w:val="00B8696A"/>
    <w:rsid w:val="00B8786F"/>
    <w:rsid w:val="00B87A4B"/>
    <w:rsid w:val="00B90518"/>
    <w:rsid w:val="00B91AB2"/>
    <w:rsid w:val="00B91E03"/>
    <w:rsid w:val="00B92171"/>
    <w:rsid w:val="00B92EE0"/>
    <w:rsid w:val="00B932AC"/>
    <w:rsid w:val="00B93D56"/>
    <w:rsid w:val="00B9510F"/>
    <w:rsid w:val="00B9570A"/>
    <w:rsid w:val="00B95A16"/>
    <w:rsid w:val="00B963A9"/>
    <w:rsid w:val="00B97612"/>
    <w:rsid w:val="00B97A88"/>
    <w:rsid w:val="00BA0363"/>
    <w:rsid w:val="00BA05D5"/>
    <w:rsid w:val="00BA082A"/>
    <w:rsid w:val="00BA0918"/>
    <w:rsid w:val="00BA0FA9"/>
    <w:rsid w:val="00BA1361"/>
    <w:rsid w:val="00BA214C"/>
    <w:rsid w:val="00BA34C2"/>
    <w:rsid w:val="00BA58DD"/>
    <w:rsid w:val="00BA5DC8"/>
    <w:rsid w:val="00BA664F"/>
    <w:rsid w:val="00BA7C24"/>
    <w:rsid w:val="00BB0360"/>
    <w:rsid w:val="00BB0E69"/>
    <w:rsid w:val="00BB10F5"/>
    <w:rsid w:val="00BB11EB"/>
    <w:rsid w:val="00BB1AC7"/>
    <w:rsid w:val="00BB2C68"/>
    <w:rsid w:val="00BB30A7"/>
    <w:rsid w:val="00BB7088"/>
    <w:rsid w:val="00BB73D3"/>
    <w:rsid w:val="00BB74BB"/>
    <w:rsid w:val="00BC0FA4"/>
    <w:rsid w:val="00BC19CC"/>
    <w:rsid w:val="00BC1CBA"/>
    <w:rsid w:val="00BC3DB9"/>
    <w:rsid w:val="00BC494C"/>
    <w:rsid w:val="00BC4DB0"/>
    <w:rsid w:val="00BC4DED"/>
    <w:rsid w:val="00BC52CE"/>
    <w:rsid w:val="00BC6373"/>
    <w:rsid w:val="00BC6796"/>
    <w:rsid w:val="00BD1194"/>
    <w:rsid w:val="00BD1BA4"/>
    <w:rsid w:val="00BD2F24"/>
    <w:rsid w:val="00BD3C84"/>
    <w:rsid w:val="00BE085F"/>
    <w:rsid w:val="00BE0AF1"/>
    <w:rsid w:val="00BE2D38"/>
    <w:rsid w:val="00BE2F25"/>
    <w:rsid w:val="00BE304D"/>
    <w:rsid w:val="00BE4156"/>
    <w:rsid w:val="00BE4A2E"/>
    <w:rsid w:val="00BE4A5D"/>
    <w:rsid w:val="00BE5222"/>
    <w:rsid w:val="00BE54F3"/>
    <w:rsid w:val="00BE5543"/>
    <w:rsid w:val="00BE687F"/>
    <w:rsid w:val="00BE6C87"/>
    <w:rsid w:val="00BE7AB6"/>
    <w:rsid w:val="00BE7B1C"/>
    <w:rsid w:val="00BE7D20"/>
    <w:rsid w:val="00BE7E61"/>
    <w:rsid w:val="00BF1287"/>
    <w:rsid w:val="00BF1648"/>
    <w:rsid w:val="00BF1BFC"/>
    <w:rsid w:val="00BF1E9C"/>
    <w:rsid w:val="00BF2B1F"/>
    <w:rsid w:val="00BF33F2"/>
    <w:rsid w:val="00BF4CC1"/>
    <w:rsid w:val="00BF5324"/>
    <w:rsid w:val="00BF5EBF"/>
    <w:rsid w:val="00BF6027"/>
    <w:rsid w:val="00BF6BDC"/>
    <w:rsid w:val="00BF7645"/>
    <w:rsid w:val="00C0076A"/>
    <w:rsid w:val="00C008E6"/>
    <w:rsid w:val="00C01580"/>
    <w:rsid w:val="00C01C01"/>
    <w:rsid w:val="00C034A4"/>
    <w:rsid w:val="00C0356C"/>
    <w:rsid w:val="00C0369D"/>
    <w:rsid w:val="00C03CB6"/>
    <w:rsid w:val="00C05809"/>
    <w:rsid w:val="00C059BD"/>
    <w:rsid w:val="00C05C6F"/>
    <w:rsid w:val="00C061D9"/>
    <w:rsid w:val="00C061FC"/>
    <w:rsid w:val="00C064C2"/>
    <w:rsid w:val="00C06B21"/>
    <w:rsid w:val="00C06DC9"/>
    <w:rsid w:val="00C06F14"/>
    <w:rsid w:val="00C07417"/>
    <w:rsid w:val="00C10954"/>
    <w:rsid w:val="00C128BA"/>
    <w:rsid w:val="00C139A2"/>
    <w:rsid w:val="00C14B0C"/>
    <w:rsid w:val="00C16856"/>
    <w:rsid w:val="00C1778E"/>
    <w:rsid w:val="00C2083C"/>
    <w:rsid w:val="00C208C0"/>
    <w:rsid w:val="00C21AA1"/>
    <w:rsid w:val="00C21D60"/>
    <w:rsid w:val="00C22573"/>
    <w:rsid w:val="00C237CF"/>
    <w:rsid w:val="00C24576"/>
    <w:rsid w:val="00C26B8B"/>
    <w:rsid w:val="00C27029"/>
    <w:rsid w:val="00C277D9"/>
    <w:rsid w:val="00C30FF8"/>
    <w:rsid w:val="00C31420"/>
    <w:rsid w:val="00C3151E"/>
    <w:rsid w:val="00C323E1"/>
    <w:rsid w:val="00C32C15"/>
    <w:rsid w:val="00C3395A"/>
    <w:rsid w:val="00C35D01"/>
    <w:rsid w:val="00C36715"/>
    <w:rsid w:val="00C36B96"/>
    <w:rsid w:val="00C3769D"/>
    <w:rsid w:val="00C37C88"/>
    <w:rsid w:val="00C4059E"/>
    <w:rsid w:val="00C4093F"/>
    <w:rsid w:val="00C41277"/>
    <w:rsid w:val="00C41731"/>
    <w:rsid w:val="00C4244A"/>
    <w:rsid w:val="00C42B62"/>
    <w:rsid w:val="00C43794"/>
    <w:rsid w:val="00C43F50"/>
    <w:rsid w:val="00C455A3"/>
    <w:rsid w:val="00C4683D"/>
    <w:rsid w:val="00C500E7"/>
    <w:rsid w:val="00C50952"/>
    <w:rsid w:val="00C51344"/>
    <w:rsid w:val="00C51641"/>
    <w:rsid w:val="00C51D3C"/>
    <w:rsid w:val="00C521FF"/>
    <w:rsid w:val="00C52340"/>
    <w:rsid w:val="00C52698"/>
    <w:rsid w:val="00C52867"/>
    <w:rsid w:val="00C52C88"/>
    <w:rsid w:val="00C535F2"/>
    <w:rsid w:val="00C54701"/>
    <w:rsid w:val="00C56AF5"/>
    <w:rsid w:val="00C56C90"/>
    <w:rsid w:val="00C60157"/>
    <w:rsid w:val="00C6041D"/>
    <w:rsid w:val="00C615B9"/>
    <w:rsid w:val="00C61BFC"/>
    <w:rsid w:val="00C62318"/>
    <w:rsid w:val="00C64AD2"/>
    <w:rsid w:val="00C65F9C"/>
    <w:rsid w:val="00C66987"/>
    <w:rsid w:val="00C70F6C"/>
    <w:rsid w:val="00C70FA1"/>
    <w:rsid w:val="00C711F3"/>
    <w:rsid w:val="00C72E26"/>
    <w:rsid w:val="00C744F9"/>
    <w:rsid w:val="00C76760"/>
    <w:rsid w:val="00C7688A"/>
    <w:rsid w:val="00C7750F"/>
    <w:rsid w:val="00C77A7E"/>
    <w:rsid w:val="00C80613"/>
    <w:rsid w:val="00C80C70"/>
    <w:rsid w:val="00C81B24"/>
    <w:rsid w:val="00C82B55"/>
    <w:rsid w:val="00C837E9"/>
    <w:rsid w:val="00C8449B"/>
    <w:rsid w:val="00C8473E"/>
    <w:rsid w:val="00C85762"/>
    <w:rsid w:val="00C8620F"/>
    <w:rsid w:val="00C86839"/>
    <w:rsid w:val="00C8734D"/>
    <w:rsid w:val="00C875A5"/>
    <w:rsid w:val="00C87978"/>
    <w:rsid w:val="00C87C36"/>
    <w:rsid w:val="00C90139"/>
    <w:rsid w:val="00C901F3"/>
    <w:rsid w:val="00C902AD"/>
    <w:rsid w:val="00C91116"/>
    <w:rsid w:val="00C936EF"/>
    <w:rsid w:val="00C9388A"/>
    <w:rsid w:val="00C94A4F"/>
    <w:rsid w:val="00C959C1"/>
    <w:rsid w:val="00C95BAC"/>
    <w:rsid w:val="00C95C6B"/>
    <w:rsid w:val="00C96428"/>
    <w:rsid w:val="00C96AB2"/>
    <w:rsid w:val="00C96F56"/>
    <w:rsid w:val="00C970FE"/>
    <w:rsid w:val="00C9724D"/>
    <w:rsid w:val="00C972B3"/>
    <w:rsid w:val="00CA0768"/>
    <w:rsid w:val="00CA193D"/>
    <w:rsid w:val="00CA2055"/>
    <w:rsid w:val="00CA2445"/>
    <w:rsid w:val="00CA35A8"/>
    <w:rsid w:val="00CA3E51"/>
    <w:rsid w:val="00CA40F9"/>
    <w:rsid w:val="00CA58F5"/>
    <w:rsid w:val="00CA61B5"/>
    <w:rsid w:val="00CA61D5"/>
    <w:rsid w:val="00CA7839"/>
    <w:rsid w:val="00CA7C28"/>
    <w:rsid w:val="00CB18F0"/>
    <w:rsid w:val="00CB288B"/>
    <w:rsid w:val="00CB3C8D"/>
    <w:rsid w:val="00CB4077"/>
    <w:rsid w:val="00CB54CE"/>
    <w:rsid w:val="00CB55BE"/>
    <w:rsid w:val="00CB70EF"/>
    <w:rsid w:val="00CC04D7"/>
    <w:rsid w:val="00CC2BE0"/>
    <w:rsid w:val="00CC4BB9"/>
    <w:rsid w:val="00CC516C"/>
    <w:rsid w:val="00CC6B72"/>
    <w:rsid w:val="00CC6E24"/>
    <w:rsid w:val="00CC7B85"/>
    <w:rsid w:val="00CC7C08"/>
    <w:rsid w:val="00CD070A"/>
    <w:rsid w:val="00CD09CC"/>
    <w:rsid w:val="00CD232A"/>
    <w:rsid w:val="00CD40A7"/>
    <w:rsid w:val="00CD60E5"/>
    <w:rsid w:val="00CD7407"/>
    <w:rsid w:val="00CE0264"/>
    <w:rsid w:val="00CE05D5"/>
    <w:rsid w:val="00CE116A"/>
    <w:rsid w:val="00CE12DF"/>
    <w:rsid w:val="00CE27AF"/>
    <w:rsid w:val="00CE3C76"/>
    <w:rsid w:val="00CE6CC1"/>
    <w:rsid w:val="00CE73F0"/>
    <w:rsid w:val="00CE7911"/>
    <w:rsid w:val="00CF03C0"/>
    <w:rsid w:val="00CF11ED"/>
    <w:rsid w:val="00CF1D5A"/>
    <w:rsid w:val="00CF1F99"/>
    <w:rsid w:val="00CF24A2"/>
    <w:rsid w:val="00CF2678"/>
    <w:rsid w:val="00CF3AC3"/>
    <w:rsid w:val="00CF3BDE"/>
    <w:rsid w:val="00CF3F74"/>
    <w:rsid w:val="00CF44A9"/>
    <w:rsid w:val="00CF5546"/>
    <w:rsid w:val="00CF55D7"/>
    <w:rsid w:val="00CF6866"/>
    <w:rsid w:val="00CF7F60"/>
    <w:rsid w:val="00D00073"/>
    <w:rsid w:val="00D00384"/>
    <w:rsid w:val="00D0211E"/>
    <w:rsid w:val="00D02F10"/>
    <w:rsid w:val="00D032CC"/>
    <w:rsid w:val="00D037B0"/>
    <w:rsid w:val="00D03924"/>
    <w:rsid w:val="00D03D2B"/>
    <w:rsid w:val="00D045CB"/>
    <w:rsid w:val="00D04EFC"/>
    <w:rsid w:val="00D06086"/>
    <w:rsid w:val="00D064CA"/>
    <w:rsid w:val="00D0675C"/>
    <w:rsid w:val="00D06C80"/>
    <w:rsid w:val="00D10727"/>
    <w:rsid w:val="00D1097C"/>
    <w:rsid w:val="00D11186"/>
    <w:rsid w:val="00D1186A"/>
    <w:rsid w:val="00D11BFE"/>
    <w:rsid w:val="00D13C1C"/>
    <w:rsid w:val="00D13E85"/>
    <w:rsid w:val="00D14185"/>
    <w:rsid w:val="00D15EAC"/>
    <w:rsid w:val="00D16CC0"/>
    <w:rsid w:val="00D17343"/>
    <w:rsid w:val="00D17C1B"/>
    <w:rsid w:val="00D17EBE"/>
    <w:rsid w:val="00D20100"/>
    <w:rsid w:val="00D20738"/>
    <w:rsid w:val="00D2137E"/>
    <w:rsid w:val="00D21774"/>
    <w:rsid w:val="00D21859"/>
    <w:rsid w:val="00D21FC5"/>
    <w:rsid w:val="00D21FC9"/>
    <w:rsid w:val="00D22279"/>
    <w:rsid w:val="00D2231E"/>
    <w:rsid w:val="00D22C85"/>
    <w:rsid w:val="00D24642"/>
    <w:rsid w:val="00D246B7"/>
    <w:rsid w:val="00D25A40"/>
    <w:rsid w:val="00D267F8"/>
    <w:rsid w:val="00D26AF4"/>
    <w:rsid w:val="00D27203"/>
    <w:rsid w:val="00D273EB"/>
    <w:rsid w:val="00D275FC"/>
    <w:rsid w:val="00D27AFF"/>
    <w:rsid w:val="00D27C62"/>
    <w:rsid w:val="00D31A43"/>
    <w:rsid w:val="00D32640"/>
    <w:rsid w:val="00D326DF"/>
    <w:rsid w:val="00D32D46"/>
    <w:rsid w:val="00D33C07"/>
    <w:rsid w:val="00D3421D"/>
    <w:rsid w:val="00D34980"/>
    <w:rsid w:val="00D34DF0"/>
    <w:rsid w:val="00D356BB"/>
    <w:rsid w:val="00D3666E"/>
    <w:rsid w:val="00D40316"/>
    <w:rsid w:val="00D40D98"/>
    <w:rsid w:val="00D40FAD"/>
    <w:rsid w:val="00D4127C"/>
    <w:rsid w:val="00D41921"/>
    <w:rsid w:val="00D4392B"/>
    <w:rsid w:val="00D44C25"/>
    <w:rsid w:val="00D44D7A"/>
    <w:rsid w:val="00D45857"/>
    <w:rsid w:val="00D45D51"/>
    <w:rsid w:val="00D4735B"/>
    <w:rsid w:val="00D47FE9"/>
    <w:rsid w:val="00D50C75"/>
    <w:rsid w:val="00D52817"/>
    <w:rsid w:val="00D52FA2"/>
    <w:rsid w:val="00D5392B"/>
    <w:rsid w:val="00D550B5"/>
    <w:rsid w:val="00D55A16"/>
    <w:rsid w:val="00D56D7B"/>
    <w:rsid w:val="00D57B3F"/>
    <w:rsid w:val="00D57DF6"/>
    <w:rsid w:val="00D604EE"/>
    <w:rsid w:val="00D61529"/>
    <w:rsid w:val="00D61ED7"/>
    <w:rsid w:val="00D623DC"/>
    <w:rsid w:val="00D62534"/>
    <w:rsid w:val="00D648E7"/>
    <w:rsid w:val="00D64903"/>
    <w:rsid w:val="00D65312"/>
    <w:rsid w:val="00D65570"/>
    <w:rsid w:val="00D65800"/>
    <w:rsid w:val="00D65A98"/>
    <w:rsid w:val="00D65B66"/>
    <w:rsid w:val="00D672D9"/>
    <w:rsid w:val="00D67805"/>
    <w:rsid w:val="00D67DF5"/>
    <w:rsid w:val="00D70DA5"/>
    <w:rsid w:val="00D70FFD"/>
    <w:rsid w:val="00D71196"/>
    <w:rsid w:val="00D7127C"/>
    <w:rsid w:val="00D7230A"/>
    <w:rsid w:val="00D72D19"/>
    <w:rsid w:val="00D72E9D"/>
    <w:rsid w:val="00D73714"/>
    <w:rsid w:val="00D73DEB"/>
    <w:rsid w:val="00D74301"/>
    <w:rsid w:val="00D770C8"/>
    <w:rsid w:val="00D80579"/>
    <w:rsid w:val="00D82262"/>
    <w:rsid w:val="00D8246F"/>
    <w:rsid w:val="00D824E3"/>
    <w:rsid w:val="00D83803"/>
    <w:rsid w:val="00D83EAA"/>
    <w:rsid w:val="00D84E36"/>
    <w:rsid w:val="00D85826"/>
    <w:rsid w:val="00D86212"/>
    <w:rsid w:val="00D86A9C"/>
    <w:rsid w:val="00D87B90"/>
    <w:rsid w:val="00D90C2F"/>
    <w:rsid w:val="00D90DE2"/>
    <w:rsid w:val="00D90F4D"/>
    <w:rsid w:val="00D91B75"/>
    <w:rsid w:val="00D94D0A"/>
    <w:rsid w:val="00D94D56"/>
    <w:rsid w:val="00D95078"/>
    <w:rsid w:val="00D953AD"/>
    <w:rsid w:val="00D96121"/>
    <w:rsid w:val="00D963FC"/>
    <w:rsid w:val="00D96631"/>
    <w:rsid w:val="00D969DE"/>
    <w:rsid w:val="00D97701"/>
    <w:rsid w:val="00D97ED8"/>
    <w:rsid w:val="00DA1F1F"/>
    <w:rsid w:val="00DA2513"/>
    <w:rsid w:val="00DA265C"/>
    <w:rsid w:val="00DA2680"/>
    <w:rsid w:val="00DA368D"/>
    <w:rsid w:val="00DA38FC"/>
    <w:rsid w:val="00DA421F"/>
    <w:rsid w:val="00DA4930"/>
    <w:rsid w:val="00DA5031"/>
    <w:rsid w:val="00DA5874"/>
    <w:rsid w:val="00DA63BC"/>
    <w:rsid w:val="00DA658A"/>
    <w:rsid w:val="00DA6BA2"/>
    <w:rsid w:val="00DA6F27"/>
    <w:rsid w:val="00DA7AA0"/>
    <w:rsid w:val="00DA7F94"/>
    <w:rsid w:val="00DB1981"/>
    <w:rsid w:val="00DB20FD"/>
    <w:rsid w:val="00DB25D5"/>
    <w:rsid w:val="00DB2979"/>
    <w:rsid w:val="00DB3039"/>
    <w:rsid w:val="00DB33B2"/>
    <w:rsid w:val="00DB37EC"/>
    <w:rsid w:val="00DB4AA8"/>
    <w:rsid w:val="00DB4E27"/>
    <w:rsid w:val="00DB50A1"/>
    <w:rsid w:val="00DB5134"/>
    <w:rsid w:val="00DB5A7B"/>
    <w:rsid w:val="00DB6DB7"/>
    <w:rsid w:val="00DB777E"/>
    <w:rsid w:val="00DB78EE"/>
    <w:rsid w:val="00DB79B3"/>
    <w:rsid w:val="00DC0CCA"/>
    <w:rsid w:val="00DC1471"/>
    <w:rsid w:val="00DC1AAD"/>
    <w:rsid w:val="00DC2997"/>
    <w:rsid w:val="00DC36E0"/>
    <w:rsid w:val="00DC38FC"/>
    <w:rsid w:val="00DC3D62"/>
    <w:rsid w:val="00DC48F3"/>
    <w:rsid w:val="00DC5792"/>
    <w:rsid w:val="00DC595C"/>
    <w:rsid w:val="00DC5DF6"/>
    <w:rsid w:val="00DC677E"/>
    <w:rsid w:val="00DC67B2"/>
    <w:rsid w:val="00DC68B7"/>
    <w:rsid w:val="00DC794D"/>
    <w:rsid w:val="00DD1A8F"/>
    <w:rsid w:val="00DD1FAF"/>
    <w:rsid w:val="00DD2C13"/>
    <w:rsid w:val="00DD3224"/>
    <w:rsid w:val="00DD3420"/>
    <w:rsid w:val="00DD3AF6"/>
    <w:rsid w:val="00DD3B2B"/>
    <w:rsid w:val="00DD3FA3"/>
    <w:rsid w:val="00DD4017"/>
    <w:rsid w:val="00DD409B"/>
    <w:rsid w:val="00DD4F92"/>
    <w:rsid w:val="00DD6675"/>
    <w:rsid w:val="00DD7060"/>
    <w:rsid w:val="00DD7592"/>
    <w:rsid w:val="00DD76C0"/>
    <w:rsid w:val="00DE0317"/>
    <w:rsid w:val="00DE049D"/>
    <w:rsid w:val="00DE0CBC"/>
    <w:rsid w:val="00DE19D1"/>
    <w:rsid w:val="00DE1DE6"/>
    <w:rsid w:val="00DE27C1"/>
    <w:rsid w:val="00DE2C2F"/>
    <w:rsid w:val="00DE2E8C"/>
    <w:rsid w:val="00DE30CB"/>
    <w:rsid w:val="00DE31EF"/>
    <w:rsid w:val="00DE39B7"/>
    <w:rsid w:val="00DE4173"/>
    <w:rsid w:val="00DE4C96"/>
    <w:rsid w:val="00DE6FE9"/>
    <w:rsid w:val="00DE76AF"/>
    <w:rsid w:val="00DF00F9"/>
    <w:rsid w:val="00DF10DD"/>
    <w:rsid w:val="00DF165D"/>
    <w:rsid w:val="00DF3D14"/>
    <w:rsid w:val="00DF53DA"/>
    <w:rsid w:val="00DF712F"/>
    <w:rsid w:val="00DF7FC7"/>
    <w:rsid w:val="00E002C5"/>
    <w:rsid w:val="00E00A2C"/>
    <w:rsid w:val="00E00E87"/>
    <w:rsid w:val="00E01B09"/>
    <w:rsid w:val="00E02037"/>
    <w:rsid w:val="00E02D1F"/>
    <w:rsid w:val="00E035AE"/>
    <w:rsid w:val="00E04B0C"/>
    <w:rsid w:val="00E04EB8"/>
    <w:rsid w:val="00E04F56"/>
    <w:rsid w:val="00E06158"/>
    <w:rsid w:val="00E062A7"/>
    <w:rsid w:val="00E07AD1"/>
    <w:rsid w:val="00E11C0B"/>
    <w:rsid w:val="00E1266A"/>
    <w:rsid w:val="00E12F80"/>
    <w:rsid w:val="00E13298"/>
    <w:rsid w:val="00E135D1"/>
    <w:rsid w:val="00E14A82"/>
    <w:rsid w:val="00E156F6"/>
    <w:rsid w:val="00E17665"/>
    <w:rsid w:val="00E17CD3"/>
    <w:rsid w:val="00E17F5F"/>
    <w:rsid w:val="00E214B3"/>
    <w:rsid w:val="00E2183F"/>
    <w:rsid w:val="00E22795"/>
    <w:rsid w:val="00E22F2D"/>
    <w:rsid w:val="00E244EC"/>
    <w:rsid w:val="00E26DCE"/>
    <w:rsid w:val="00E26F20"/>
    <w:rsid w:val="00E26FDF"/>
    <w:rsid w:val="00E27049"/>
    <w:rsid w:val="00E27B57"/>
    <w:rsid w:val="00E30735"/>
    <w:rsid w:val="00E31130"/>
    <w:rsid w:val="00E317CE"/>
    <w:rsid w:val="00E32D8C"/>
    <w:rsid w:val="00E342F9"/>
    <w:rsid w:val="00E34DA8"/>
    <w:rsid w:val="00E35F47"/>
    <w:rsid w:val="00E40DF4"/>
    <w:rsid w:val="00E41AC6"/>
    <w:rsid w:val="00E424F6"/>
    <w:rsid w:val="00E4290C"/>
    <w:rsid w:val="00E4381A"/>
    <w:rsid w:val="00E43838"/>
    <w:rsid w:val="00E43BD6"/>
    <w:rsid w:val="00E44836"/>
    <w:rsid w:val="00E451BC"/>
    <w:rsid w:val="00E45982"/>
    <w:rsid w:val="00E45CD9"/>
    <w:rsid w:val="00E469E6"/>
    <w:rsid w:val="00E501D8"/>
    <w:rsid w:val="00E517DB"/>
    <w:rsid w:val="00E53C92"/>
    <w:rsid w:val="00E53FAA"/>
    <w:rsid w:val="00E540EC"/>
    <w:rsid w:val="00E5429D"/>
    <w:rsid w:val="00E5485F"/>
    <w:rsid w:val="00E552B7"/>
    <w:rsid w:val="00E56F35"/>
    <w:rsid w:val="00E56F6B"/>
    <w:rsid w:val="00E57065"/>
    <w:rsid w:val="00E570BE"/>
    <w:rsid w:val="00E5737A"/>
    <w:rsid w:val="00E575D4"/>
    <w:rsid w:val="00E60054"/>
    <w:rsid w:val="00E60655"/>
    <w:rsid w:val="00E6082B"/>
    <w:rsid w:val="00E6186D"/>
    <w:rsid w:val="00E63542"/>
    <w:rsid w:val="00E63C85"/>
    <w:rsid w:val="00E64367"/>
    <w:rsid w:val="00E64B5A"/>
    <w:rsid w:val="00E65332"/>
    <w:rsid w:val="00E654A4"/>
    <w:rsid w:val="00E658A5"/>
    <w:rsid w:val="00E65DF6"/>
    <w:rsid w:val="00E66430"/>
    <w:rsid w:val="00E66D8D"/>
    <w:rsid w:val="00E67070"/>
    <w:rsid w:val="00E715DA"/>
    <w:rsid w:val="00E71D17"/>
    <w:rsid w:val="00E72946"/>
    <w:rsid w:val="00E7379B"/>
    <w:rsid w:val="00E74ACC"/>
    <w:rsid w:val="00E74F2B"/>
    <w:rsid w:val="00E75BD9"/>
    <w:rsid w:val="00E75F3E"/>
    <w:rsid w:val="00E76045"/>
    <w:rsid w:val="00E771AE"/>
    <w:rsid w:val="00E7735A"/>
    <w:rsid w:val="00E812DF"/>
    <w:rsid w:val="00E821E7"/>
    <w:rsid w:val="00E8235E"/>
    <w:rsid w:val="00E82F0C"/>
    <w:rsid w:val="00E838F4"/>
    <w:rsid w:val="00E846CD"/>
    <w:rsid w:val="00E85ED2"/>
    <w:rsid w:val="00E86E5C"/>
    <w:rsid w:val="00E90704"/>
    <w:rsid w:val="00E923AC"/>
    <w:rsid w:val="00E929A0"/>
    <w:rsid w:val="00E93A77"/>
    <w:rsid w:val="00E94279"/>
    <w:rsid w:val="00E945D3"/>
    <w:rsid w:val="00E949E0"/>
    <w:rsid w:val="00E94C22"/>
    <w:rsid w:val="00E95B18"/>
    <w:rsid w:val="00E965CD"/>
    <w:rsid w:val="00E96A27"/>
    <w:rsid w:val="00E96F03"/>
    <w:rsid w:val="00E97461"/>
    <w:rsid w:val="00EA0E1D"/>
    <w:rsid w:val="00EA10BC"/>
    <w:rsid w:val="00EA1462"/>
    <w:rsid w:val="00EA26CA"/>
    <w:rsid w:val="00EA2EA8"/>
    <w:rsid w:val="00EA48E5"/>
    <w:rsid w:val="00EA4ADA"/>
    <w:rsid w:val="00EA4C3F"/>
    <w:rsid w:val="00EA4D61"/>
    <w:rsid w:val="00EA58E3"/>
    <w:rsid w:val="00EA6D31"/>
    <w:rsid w:val="00EB003B"/>
    <w:rsid w:val="00EB0EED"/>
    <w:rsid w:val="00EB1BB6"/>
    <w:rsid w:val="00EB37D0"/>
    <w:rsid w:val="00EB5742"/>
    <w:rsid w:val="00EB62F0"/>
    <w:rsid w:val="00EB68EF"/>
    <w:rsid w:val="00EB7193"/>
    <w:rsid w:val="00EC0DFE"/>
    <w:rsid w:val="00EC14A0"/>
    <w:rsid w:val="00EC1A3F"/>
    <w:rsid w:val="00EC3121"/>
    <w:rsid w:val="00EC32E3"/>
    <w:rsid w:val="00EC50F0"/>
    <w:rsid w:val="00EC5245"/>
    <w:rsid w:val="00EC5529"/>
    <w:rsid w:val="00EC61BD"/>
    <w:rsid w:val="00EC6873"/>
    <w:rsid w:val="00EC6EAA"/>
    <w:rsid w:val="00ED1522"/>
    <w:rsid w:val="00ED1603"/>
    <w:rsid w:val="00ED16B6"/>
    <w:rsid w:val="00ED17EA"/>
    <w:rsid w:val="00ED2B99"/>
    <w:rsid w:val="00ED50DB"/>
    <w:rsid w:val="00ED50ED"/>
    <w:rsid w:val="00ED55A9"/>
    <w:rsid w:val="00ED57D8"/>
    <w:rsid w:val="00ED7767"/>
    <w:rsid w:val="00ED7A64"/>
    <w:rsid w:val="00ED7D09"/>
    <w:rsid w:val="00EE1280"/>
    <w:rsid w:val="00EE1E62"/>
    <w:rsid w:val="00EE2511"/>
    <w:rsid w:val="00EE4959"/>
    <w:rsid w:val="00EE4BD6"/>
    <w:rsid w:val="00EE50E5"/>
    <w:rsid w:val="00EE5839"/>
    <w:rsid w:val="00EE5C01"/>
    <w:rsid w:val="00EE6CD0"/>
    <w:rsid w:val="00EE6E35"/>
    <w:rsid w:val="00EF1A41"/>
    <w:rsid w:val="00EF1FAC"/>
    <w:rsid w:val="00EF2616"/>
    <w:rsid w:val="00EF28FD"/>
    <w:rsid w:val="00EF47CF"/>
    <w:rsid w:val="00EF52AC"/>
    <w:rsid w:val="00EF6042"/>
    <w:rsid w:val="00EF6192"/>
    <w:rsid w:val="00EF66FE"/>
    <w:rsid w:val="00F0051F"/>
    <w:rsid w:val="00F00DB4"/>
    <w:rsid w:val="00F01086"/>
    <w:rsid w:val="00F013D2"/>
    <w:rsid w:val="00F01914"/>
    <w:rsid w:val="00F01F19"/>
    <w:rsid w:val="00F0207B"/>
    <w:rsid w:val="00F03A61"/>
    <w:rsid w:val="00F03A9C"/>
    <w:rsid w:val="00F0518F"/>
    <w:rsid w:val="00F054D3"/>
    <w:rsid w:val="00F0652B"/>
    <w:rsid w:val="00F06D7D"/>
    <w:rsid w:val="00F0771D"/>
    <w:rsid w:val="00F07DC6"/>
    <w:rsid w:val="00F12107"/>
    <w:rsid w:val="00F12875"/>
    <w:rsid w:val="00F12F5B"/>
    <w:rsid w:val="00F130F3"/>
    <w:rsid w:val="00F134D1"/>
    <w:rsid w:val="00F14978"/>
    <w:rsid w:val="00F155A9"/>
    <w:rsid w:val="00F16DED"/>
    <w:rsid w:val="00F17552"/>
    <w:rsid w:val="00F17C72"/>
    <w:rsid w:val="00F21C79"/>
    <w:rsid w:val="00F21E03"/>
    <w:rsid w:val="00F22C61"/>
    <w:rsid w:val="00F22EBE"/>
    <w:rsid w:val="00F249EF"/>
    <w:rsid w:val="00F24C19"/>
    <w:rsid w:val="00F26438"/>
    <w:rsid w:val="00F265F8"/>
    <w:rsid w:val="00F26C42"/>
    <w:rsid w:val="00F270CA"/>
    <w:rsid w:val="00F271A5"/>
    <w:rsid w:val="00F276CA"/>
    <w:rsid w:val="00F30562"/>
    <w:rsid w:val="00F3120A"/>
    <w:rsid w:val="00F32178"/>
    <w:rsid w:val="00F327C8"/>
    <w:rsid w:val="00F335FF"/>
    <w:rsid w:val="00F33AA3"/>
    <w:rsid w:val="00F35C00"/>
    <w:rsid w:val="00F365F9"/>
    <w:rsid w:val="00F368E3"/>
    <w:rsid w:val="00F40DBF"/>
    <w:rsid w:val="00F414EC"/>
    <w:rsid w:val="00F416F2"/>
    <w:rsid w:val="00F41795"/>
    <w:rsid w:val="00F41953"/>
    <w:rsid w:val="00F42323"/>
    <w:rsid w:val="00F45C1B"/>
    <w:rsid w:val="00F474B1"/>
    <w:rsid w:val="00F474D2"/>
    <w:rsid w:val="00F477C7"/>
    <w:rsid w:val="00F51337"/>
    <w:rsid w:val="00F51CEB"/>
    <w:rsid w:val="00F51FCC"/>
    <w:rsid w:val="00F51FDE"/>
    <w:rsid w:val="00F52799"/>
    <w:rsid w:val="00F534F3"/>
    <w:rsid w:val="00F54685"/>
    <w:rsid w:val="00F554AE"/>
    <w:rsid w:val="00F56623"/>
    <w:rsid w:val="00F56631"/>
    <w:rsid w:val="00F568D3"/>
    <w:rsid w:val="00F5728F"/>
    <w:rsid w:val="00F57C85"/>
    <w:rsid w:val="00F60C47"/>
    <w:rsid w:val="00F610E5"/>
    <w:rsid w:val="00F61B90"/>
    <w:rsid w:val="00F61CA0"/>
    <w:rsid w:val="00F6354B"/>
    <w:rsid w:val="00F63936"/>
    <w:rsid w:val="00F64F2B"/>
    <w:rsid w:val="00F650CE"/>
    <w:rsid w:val="00F65CD4"/>
    <w:rsid w:val="00F7104C"/>
    <w:rsid w:val="00F71519"/>
    <w:rsid w:val="00F7194B"/>
    <w:rsid w:val="00F73837"/>
    <w:rsid w:val="00F7403B"/>
    <w:rsid w:val="00F74AA6"/>
    <w:rsid w:val="00F74B2D"/>
    <w:rsid w:val="00F7508A"/>
    <w:rsid w:val="00F7511C"/>
    <w:rsid w:val="00F752B5"/>
    <w:rsid w:val="00F76395"/>
    <w:rsid w:val="00F767BD"/>
    <w:rsid w:val="00F777F0"/>
    <w:rsid w:val="00F77DF0"/>
    <w:rsid w:val="00F80A65"/>
    <w:rsid w:val="00F80A9F"/>
    <w:rsid w:val="00F80CDD"/>
    <w:rsid w:val="00F82D15"/>
    <w:rsid w:val="00F82FB0"/>
    <w:rsid w:val="00F870F0"/>
    <w:rsid w:val="00F87BDD"/>
    <w:rsid w:val="00F87C32"/>
    <w:rsid w:val="00F9098C"/>
    <w:rsid w:val="00F90F06"/>
    <w:rsid w:val="00F9117E"/>
    <w:rsid w:val="00F92CF4"/>
    <w:rsid w:val="00F93407"/>
    <w:rsid w:val="00F9433F"/>
    <w:rsid w:val="00F94F6A"/>
    <w:rsid w:val="00F9782A"/>
    <w:rsid w:val="00F97B14"/>
    <w:rsid w:val="00FA0418"/>
    <w:rsid w:val="00FA1EF8"/>
    <w:rsid w:val="00FA23F7"/>
    <w:rsid w:val="00FA43FC"/>
    <w:rsid w:val="00FA4A85"/>
    <w:rsid w:val="00FA5CB3"/>
    <w:rsid w:val="00FA61CE"/>
    <w:rsid w:val="00FA65D1"/>
    <w:rsid w:val="00FA6633"/>
    <w:rsid w:val="00FA66FA"/>
    <w:rsid w:val="00FA6874"/>
    <w:rsid w:val="00FB13BC"/>
    <w:rsid w:val="00FB33D3"/>
    <w:rsid w:val="00FB3A59"/>
    <w:rsid w:val="00FB49A2"/>
    <w:rsid w:val="00FB4AA8"/>
    <w:rsid w:val="00FB5488"/>
    <w:rsid w:val="00FB55DF"/>
    <w:rsid w:val="00FB66F1"/>
    <w:rsid w:val="00FB6B31"/>
    <w:rsid w:val="00FB6B4D"/>
    <w:rsid w:val="00FB7A8D"/>
    <w:rsid w:val="00FC006B"/>
    <w:rsid w:val="00FC08B9"/>
    <w:rsid w:val="00FC2610"/>
    <w:rsid w:val="00FC27FA"/>
    <w:rsid w:val="00FC2C61"/>
    <w:rsid w:val="00FC394A"/>
    <w:rsid w:val="00FC3993"/>
    <w:rsid w:val="00FC52BF"/>
    <w:rsid w:val="00FC5C5A"/>
    <w:rsid w:val="00FC635E"/>
    <w:rsid w:val="00FC69DE"/>
    <w:rsid w:val="00FC6E19"/>
    <w:rsid w:val="00FC6EC0"/>
    <w:rsid w:val="00FC74D1"/>
    <w:rsid w:val="00FD0208"/>
    <w:rsid w:val="00FD0C8B"/>
    <w:rsid w:val="00FD1109"/>
    <w:rsid w:val="00FD183E"/>
    <w:rsid w:val="00FD23C3"/>
    <w:rsid w:val="00FD26F5"/>
    <w:rsid w:val="00FD2733"/>
    <w:rsid w:val="00FD2DD9"/>
    <w:rsid w:val="00FD41F8"/>
    <w:rsid w:val="00FD4B13"/>
    <w:rsid w:val="00FD4DEE"/>
    <w:rsid w:val="00FD4FC1"/>
    <w:rsid w:val="00FD64B4"/>
    <w:rsid w:val="00FD7B91"/>
    <w:rsid w:val="00FE0984"/>
    <w:rsid w:val="00FE0DEC"/>
    <w:rsid w:val="00FE1DCC"/>
    <w:rsid w:val="00FE3726"/>
    <w:rsid w:val="00FE3A2B"/>
    <w:rsid w:val="00FE51B5"/>
    <w:rsid w:val="00FE65A8"/>
    <w:rsid w:val="00FE72FD"/>
    <w:rsid w:val="00FF0A98"/>
    <w:rsid w:val="00FF19D0"/>
    <w:rsid w:val="00FF2155"/>
    <w:rsid w:val="00FF21BF"/>
    <w:rsid w:val="00FF3094"/>
    <w:rsid w:val="00FF3900"/>
    <w:rsid w:val="00FF3AA4"/>
    <w:rsid w:val="00FF4139"/>
    <w:rsid w:val="00FF57EA"/>
    <w:rsid w:val="00FF5A15"/>
    <w:rsid w:val="00FF5A78"/>
    <w:rsid w:val="00FF6D5A"/>
    <w:rsid w:val="00FF6D88"/>
    <w:rsid w:val="00FF73D9"/>
    <w:rsid w:val="00FF7612"/>
    <w:rsid w:val="00FF7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A02D64"/>
  <w15:chartTrackingRefBased/>
  <w15:docId w15:val="{E3563BC3-3192-4AD3-B80D-32735B6C4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uiPriority w:val="9"/>
    <w:qFormat/>
    <w:rsid w:val="008E091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E091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E091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E091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E091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E091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E091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E091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E091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E091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E091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E091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E091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E091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E091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E091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E091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E091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E091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E09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E091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E091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E0912"/>
    <w:pPr>
      <w:spacing w:before="160"/>
      <w:jc w:val="center"/>
    </w:pPr>
    <w:rPr>
      <w:i/>
      <w:iCs/>
      <w:color w:val="404040" w:themeColor="text1" w:themeTint="BF"/>
    </w:rPr>
  </w:style>
  <w:style w:type="character" w:customStyle="1" w:styleId="a8">
    <w:name w:val="引用文 (文字)"/>
    <w:basedOn w:val="a0"/>
    <w:link w:val="a7"/>
    <w:uiPriority w:val="29"/>
    <w:rsid w:val="008E0912"/>
    <w:rPr>
      <w:i/>
      <w:iCs/>
      <w:color w:val="404040" w:themeColor="text1" w:themeTint="BF"/>
    </w:rPr>
  </w:style>
  <w:style w:type="paragraph" w:styleId="a9">
    <w:name w:val="List Paragraph"/>
    <w:basedOn w:val="a"/>
    <w:uiPriority w:val="34"/>
    <w:qFormat/>
    <w:rsid w:val="008E0912"/>
    <w:pPr>
      <w:ind w:left="720"/>
      <w:contextualSpacing/>
    </w:pPr>
  </w:style>
  <w:style w:type="character" w:styleId="21">
    <w:name w:val="Intense Emphasis"/>
    <w:basedOn w:val="a0"/>
    <w:uiPriority w:val="21"/>
    <w:qFormat/>
    <w:rsid w:val="008E0912"/>
    <w:rPr>
      <w:i/>
      <w:iCs/>
      <w:color w:val="0F4761" w:themeColor="accent1" w:themeShade="BF"/>
    </w:rPr>
  </w:style>
  <w:style w:type="paragraph" w:styleId="22">
    <w:name w:val="Intense Quote"/>
    <w:basedOn w:val="a"/>
    <w:next w:val="a"/>
    <w:link w:val="23"/>
    <w:uiPriority w:val="30"/>
    <w:qFormat/>
    <w:rsid w:val="008E09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E0912"/>
    <w:rPr>
      <w:i/>
      <w:iCs/>
      <w:color w:val="0F4761" w:themeColor="accent1" w:themeShade="BF"/>
    </w:rPr>
  </w:style>
  <w:style w:type="character" w:styleId="24">
    <w:name w:val="Intense Reference"/>
    <w:basedOn w:val="a0"/>
    <w:uiPriority w:val="32"/>
    <w:qFormat/>
    <w:rsid w:val="008E0912"/>
    <w:rPr>
      <w:b/>
      <w:bCs/>
      <w:smallCaps/>
      <w:color w:val="0F4761" w:themeColor="accent1" w:themeShade="BF"/>
      <w:spacing w:val="5"/>
    </w:rPr>
  </w:style>
  <w:style w:type="paragraph" w:styleId="aa">
    <w:name w:val="header"/>
    <w:basedOn w:val="a"/>
    <w:link w:val="ab"/>
    <w:uiPriority w:val="99"/>
    <w:unhideWhenUsed/>
    <w:rsid w:val="003D52ED"/>
    <w:pPr>
      <w:tabs>
        <w:tab w:val="center" w:pos="4252"/>
        <w:tab w:val="right" w:pos="8504"/>
      </w:tabs>
      <w:snapToGrid w:val="0"/>
    </w:pPr>
  </w:style>
  <w:style w:type="character" w:customStyle="1" w:styleId="ab">
    <w:name w:val="ヘッダー (文字)"/>
    <w:basedOn w:val="a0"/>
    <w:link w:val="aa"/>
    <w:uiPriority w:val="99"/>
    <w:rsid w:val="003D52ED"/>
  </w:style>
  <w:style w:type="paragraph" w:styleId="ac">
    <w:name w:val="footer"/>
    <w:basedOn w:val="a"/>
    <w:link w:val="ad"/>
    <w:uiPriority w:val="99"/>
    <w:unhideWhenUsed/>
    <w:rsid w:val="003D52ED"/>
    <w:pPr>
      <w:tabs>
        <w:tab w:val="center" w:pos="4252"/>
        <w:tab w:val="right" w:pos="8504"/>
      </w:tabs>
      <w:snapToGrid w:val="0"/>
    </w:pPr>
  </w:style>
  <w:style w:type="character" w:customStyle="1" w:styleId="ad">
    <w:name w:val="フッター (文字)"/>
    <w:basedOn w:val="a0"/>
    <w:link w:val="ac"/>
    <w:uiPriority w:val="99"/>
    <w:rsid w:val="003D5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7373">
      <w:bodyDiv w:val="1"/>
      <w:marLeft w:val="0"/>
      <w:marRight w:val="0"/>
      <w:marTop w:val="0"/>
      <w:marBottom w:val="0"/>
      <w:divBdr>
        <w:top w:val="none" w:sz="0" w:space="0" w:color="auto"/>
        <w:left w:val="none" w:sz="0" w:space="0" w:color="auto"/>
        <w:bottom w:val="none" w:sz="0" w:space="0" w:color="auto"/>
        <w:right w:val="none" w:sz="0" w:space="0" w:color="auto"/>
      </w:divBdr>
    </w:div>
    <w:div w:id="1939603739">
      <w:bodyDiv w:val="1"/>
      <w:marLeft w:val="0"/>
      <w:marRight w:val="0"/>
      <w:marTop w:val="0"/>
      <w:marBottom w:val="0"/>
      <w:divBdr>
        <w:top w:val="none" w:sz="0" w:space="0" w:color="auto"/>
        <w:left w:val="none" w:sz="0" w:space="0" w:color="auto"/>
        <w:bottom w:val="none" w:sz="0" w:space="0" w:color="auto"/>
        <w:right w:val="none" w:sz="0" w:space="0" w:color="auto"/>
      </w:divBdr>
      <w:divsChild>
        <w:div w:id="741025309">
          <w:marLeft w:val="360"/>
          <w:marRight w:val="0"/>
          <w:marTop w:val="200"/>
          <w:marBottom w:val="160"/>
          <w:divBdr>
            <w:top w:val="none" w:sz="0" w:space="0" w:color="auto"/>
            <w:left w:val="none" w:sz="0" w:space="0" w:color="auto"/>
            <w:bottom w:val="none" w:sz="0" w:space="0" w:color="auto"/>
            <w:right w:val="none" w:sz="0" w:space="0" w:color="auto"/>
          </w:divBdr>
        </w:div>
        <w:div w:id="1897356974">
          <w:marLeft w:val="360"/>
          <w:marRight w:val="0"/>
          <w:marTop w:val="200"/>
          <w:marBottom w:val="160"/>
          <w:divBdr>
            <w:top w:val="none" w:sz="0" w:space="0" w:color="auto"/>
            <w:left w:val="none" w:sz="0" w:space="0" w:color="auto"/>
            <w:bottom w:val="none" w:sz="0" w:space="0" w:color="auto"/>
            <w:right w:val="none" w:sz="0" w:space="0" w:color="auto"/>
          </w:divBdr>
        </w:div>
        <w:div w:id="1288701167">
          <w:marLeft w:val="360"/>
          <w:marRight w:val="0"/>
          <w:marTop w:val="200"/>
          <w:marBottom w:val="160"/>
          <w:divBdr>
            <w:top w:val="none" w:sz="0" w:space="0" w:color="auto"/>
            <w:left w:val="none" w:sz="0" w:space="0" w:color="auto"/>
            <w:bottom w:val="none" w:sz="0" w:space="0" w:color="auto"/>
            <w:right w:val="none" w:sz="0" w:space="0" w:color="auto"/>
          </w:divBdr>
        </w:div>
        <w:div w:id="1635064280">
          <w:marLeft w:val="360"/>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475</Words>
  <Characters>2708</Characters>
  <Application>Microsoft Office Word</Application>
  <DocSecurity>4</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敏夫 鈴木</dc:creator>
  <cp:keywords/>
  <dc:description/>
  <cp:lastModifiedBy>彰 鈴木</cp:lastModifiedBy>
  <cp:revision>2</cp:revision>
  <cp:lastPrinted>2025-02-02T02:33:00Z</cp:lastPrinted>
  <dcterms:created xsi:type="dcterms:W3CDTF">2025-02-06T08:26:00Z</dcterms:created>
  <dcterms:modified xsi:type="dcterms:W3CDTF">2025-02-06T08:26:00Z</dcterms:modified>
</cp:coreProperties>
</file>